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BE7DC" w14:textId="77777777" w:rsidR="005C2736" w:rsidRPr="0082420B" w:rsidRDefault="005C2736" w:rsidP="005C2736">
      <w:pPr>
        <w:autoSpaceDE w:val="0"/>
        <w:autoSpaceDN w:val="0"/>
        <w:adjustRightInd w:val="0"/>
        <w:rPr>
          <w:rFonts w:ascii="Aptos" w:hAnsi="Aptos" w:cstheme="minorHAnsi"/>
          <w:i/>
          <w:iCs/>
          <w:color w:val="000000"/>
        </w:rPr>
      </w:pPr>
      <w:r w:rsidRPr="0082420B">
        <w:rPr>
          <w:rFonts w:ascii="Aptos" w:hAnsi="Aptos" w:cstheme="minorHAnsi"/>
          <w:i/>
          <w:iCs/>
          <w:color w:val="000000"/>
        </w:rPr>
        <w:t>Clergy Role Description</w:t>
      </w:r>
    </w:p>
    <w:p w14:paraId="609AA216" w14:textId="77777777" w:rsidR="005C2736" w:rsidRPr="0082420B" w:rsidRDefault="005C2736" w:rsidP="005C2736">
      <w:pPr>
        <w:autoSpaceDE w:val="0"/>
        <w:autoSpaceDN w:val="0"/>
        <w:adjustRightInd w:val="0"/>
        <w:jc w:val="center"/>
        <w:rPr>
          <w:rFonts w:ascii="Aptos" w:hAnsi="Aptos" w:cstheme="minorHAnsi"/>
          <w:b/>
          <w:bCs/>
          <w:color w:val="000000"/>
          <w:sz w:val="36"/>
          <w:szCs w:val="36"/>
        </w:rPr>
      </w:pPr>
      <w:r w:rsidRPr="0082420B">
        <w:rPr>
          <w:rFonts w:ascii="Aptos" w:hAnsi="Aptos" w:cstheme="minorHAnsi"/>
          <w:b/>
          <w:bCs/>
          <w:color w:val="000000"/>
          <w:sz w:val="36"/>
          <w:szCs w:val="36"/>
        </w:rPr>
        <w:t>Diocese of Durham</w:t>
      </w:r>
    </w:p>
    <w:p w14:paraId="2749048E" w14:textId="77777777" w:rsidR="005C2736" w:rsidRPr="0082420B" w:rsidRDefault="005C2736" w:rsidP="005C2736">
      <w:pPr>
        <w:autoSpaceDE w:val="0"/>
        <w:autoSpaceDN w:val="0"/>
        <w:adjustRightInd w:val="0"/>
        <w:rPr>
          <w:rFonts w:ascii="Aptos" w:hAnsi="Aptos" w:cstheme="minorHAnsi"/>
          <w:i/>
          <w:iCs/>
          <w:color w:val="000000"/>
        </w:rPr>
      </w:pPr>
    </w:p>
    <w:p w14:paraId="37408EE8" w14:textId="77777777" w:rsidR="005C2736" w:rsidRPr="0082420B" w:rsidRDefault="005C2736" w:rsidP="005C2736">
      <w:pPr>
        <w:autoSpaceDE w:val="0"/>
        <w:autoSpaceDN w:val="0"/>
        <w:adjustRightInd w:val="0"/>
        <w:rPr>
          <w:rFonts w:ascii="Aptos" w:hAnsi="Aptos" w:cstheme="minorHAnsi"/>
          <w:color w:val="000000"/>
        </w:rPr>
      </w:pPr>
      <w:r w:rsidRPr="0082420B">
        <w:rPr>
          <w:rFonts w:ascii="Aptos" w:hAnsi="Aptos" w:cstheme="minorHAnsi"/>
          <w:i/>
          <w:iCs/>
          <w:color w:val="000000"/>
        </w:rPr>
        <w:t xml:space="preserve">Role description signed off by: </w:t>
      </w:r>
      <w:r w:rsidRPr="0082420B">
        <w:rPr>
          <w:rFonts w:ascii="Aptos" w:hAnsi="Aptos" w:cstheme="minorHAnsi"/>
          <w:color w:val="000000"/>
        </w:rPr>
        <w:t xml:space="preserve">Archdeacon of </w:t>
      </w:r>
      <w:r w:rsidRPr="0082420B">
        <w:rPr>
          <w:rFonts w:ascii="Aptos" w:hAnsi="Aptos" w:cstheme="minorHAnsi"/>
        </w:rPr>
        <w:t>Durham</w:t>
      </w:r>
      <w:r w:rsidRPr="0082420B">
        <w:rPr>
          <w:rFonts w:ascii="Aptos" w:hAnsi="Aptos" w:cstheme="minorHAnsi"/>
          <w:color w:val="FF0000"/>
        </w:rPr>
        <w:t xml:space="preserve"> </w:t>
      </w:r>
      <w:r w:rsidRPr="0082420B">
        <w:rPr>
          <w:rFonts w:ascii="Aptos" w:hAnsi="Aptos" w:cstheme="minorHAnsi"/>
          <w:color w:val="000000"/>
        </w:rPr>
        <w:tab/>
        <w:t>Date: April 2025</w:t>
      </w:r>
    </w:p>
    <w:p w14:paraId="42B73385" w14:textId="77777777" w:rsidR="005C2736" w:rsidRPr="0082420B" w:rsidRDefault="005C2736" w:rsidP="005C2736">
      <w:pPr>
        <w:autoSpaceDE w:val="0"/>
        <w:autoSpaceDN w:val="0"/>
        <w:adjustRightInd w:val="0"/>
        <w:rPr>
          <w:rFonts w:ascii="Aptos" w:hAnsi="Aptos" w:cstheme="minorHAnsi"/>
          <w:color w:val="000000"/>
        </w:rPr>
      </w:pPr>
      <w:r w:rsidRPr="0082420B">
        <w:rPr>
          <w:rFonts w:ascii="Aptos" w:hAnsi="Aptos" w:cstheme="minorHAnsi"/>
          <w:color w:val="000000"/>
        </w:rPr>
        <w:t>To be reviewed 6 months after commencement of the appointment, and at Ministerial Development</w:t>
      </w:r>
      <w:r>
        <w:rPr>
          <w:rFonts w:ascii="Aptos" w:hAnsi="Aptos" w:cstheme="minorHAnsi"/>
          <w:color w:val="000000"/>
        </w:rPr>
        <w:t xml:space="preserve"> </w:t>
      </w:r>
      <w:r w:rsidRPr="0082420B">
        <w:rPr>
          <w:rFonts w:ascii="Aptos" w:hAnsi="Aptos" w:cstheme="minorHAnsi"/>
          <w:color w:val="000000"/>
        </w:rPr>
        <w:t>Review, alongside the setting of objectives.</w:t>
      </w:r>
    </w:p>
    <w:p w14:paraId="09405BF9" w14:textId="77777777" w:rsidR="005C2736" w:rsidRPr="0082420B" w:rsidRDefault="005C2736" w:rsidP="005C2736">
      <w:pPr>
        <w:autoSpaceDE w:val="0"/>
        <w:autoSpaceDN w:val="0"/>
        <w:adjustRightInd w:val="0"/>
        <w:rPr>
          <w:rFonts w:ascii="Aptos" w:hAnsi="Aptos" w:cstheme="minorHAnsi"/>
          <w:color w:val="000000"/>
        </w:rPr>
      </w:pPr>
    </w:p>
    <w:p w14:paraId="05150D18" w14:textId="77777777" w:rsidR="005C2736" w:rsidRPr="0082420B" w:rsidRDefault="005C2736" w:rsidP="005C2736">
      <w:pPr>
        <w:autoSpaceDE w:val="0"/>
        <w:autoSpaceDN w:val="0"/>
        <w:adjustRightInd w:val="0"/>
        <w:rPr>
          <w:rFonts w:ascii="Aptos" w:hAnsi="Aptos" w:cstheme="minorHAnsi"/>
          <w:b/>
          <w:bCs/>
          <w:color w:val="000000"/>
        </w:rPr>
      </w:pPr>
      <w:r w:rsidRPr="0082420B">
        <w:rPr>
          <w:rFonts w:ascii="Aptos" w:hAnsi="Aptos" w:cstheme="minorHAnsi"/>
          <w:color w:val="000000"/>
        </w:rPr>
        <w:t xml:space="preserve">• </w:t>
      </w:r>
      <w:r w:rsidRPr="0082420B">
        <w:rPr>
          <w:rFonts w:ascii="Aptos" w:hAnsi="Aptos" w:cstheme="minorHAnsi"/>
          <w:b/>
          <w:bCs/>
          <w:color w:val="000000"/>
        </w:rPr>
        <w:t>Details of Post</w:t>
      </w:r>
    </w:p>
    <w:p w14:paraId="13A3F696" w14:textId="77777777" w:rsidR="005C2736" w:rsidRPr="0082420B" w:rsidRDefault="005C2736" w:rsidP="005C2736">
      <w:pPr>
        <w:autoSpaceDE w:val="0"/>
        <w:autoSpaceDN w:val="0"/>
        <w:adjustRightInd w:val="0"/>
        <w:rPr>
          <w:rFonts w:ascii="Aptos" w:hAnsi="Aptos" w:cstheme="minorHAnsi"/>
          <w:i/>
          <w:iCs/>
          <w:color w:val="000000"/>
        </w:rPr>
      </w:pPr>
    </w:p>
    <w:p w14:paraId="14379A0F" w14:textId="288E5AA3" w:rsidR="005C2736" w:rsidRPr="005C2736" w:rsidRDefault="005C2736" w:rsidP="005C2736">
      <w:pPr>
        <w:autoSpaceDE w:val="0"/>
        <w:autoSpaceDN w:val="0"/>
        <w:adjustRightInd w:val="0"/>
        <w:rPr>
          <w:rFonts w:ascii="Aptos" w:hAnsi="Aptos" w:cstheme="minorHAnsi"/>
          <w:color w:val="000000"/>
        </w:rPr>
      </w:pPr>
      <w:r w:rsidRPr="0082420B">
        <w:rPr>
          <w:rFonts w:ascii="Aptos" w:hAnsi="Aptos" w:cstheme="minorHAnsi"/>
          <w:i/>
          <w:iCs/>
          <w:color w:val="000000"/>
        </w:rPr>
        <w:t xml:space="preserve">Role Title: </w:t>
      </w:r>
      <w:r w:rsidRPr="0082420B">
        <w:rPr>
          <w:rFonts w:ascii="Aptos" w:hAnsi="Aptos" w:cstheme="minorHAnsi"/>
          <w:i/>
          <w:iCs/>
          <w:color w:val="000000"/>
        </w:rPr>
        <w:tab/>
      </w:r>
      <w:r w:rsidRPr="0082420B">
        <w:rPr>
          <w:rFonts w:ascii="Aptos" w:hAnsi="Aptos" w:cstheme="minorHAnsi"/>
          <w:i/>
          <w:iCs/>
          <w:color w:val="000000"/>
        </w:rPr>
        <w:tab/>
      </w:r>
      <w:r w:rsidRPr="0082420B">
        <w:rPr>
          <w:rFonts w:ascii="Aptos" w:hAnsi="Aptos" w:cstheme="minorHAnsi"/>
          <w:i/>
          <w:iCs/>
          <w:color w:val="000000"/>
        </w:rPr>
        <w:tab/>
      </w:r>
      <w:r w:rsidRPr="0082420B">
        <w:rPr>
          <w:rFonts w:ascii="Aptos" w:hAnsi="Aptos" w:cstheme="minorHAnsi"/>
          <w:i/>
          <w:iCs/>
          <w:color w:val="000000"/>
        </w:rPr>
        <w:tab/>
      </w:r>
      <w:r w:rsidRPr="0082420B">
        <w:rPr>
          <w:rFonts w:ascii="Aptos" w:hAnsi="Aptos" w:cstheme="minorHAnsi"/>
          <w:i/>
          <w:iCs/>
          <w:color w:val="000000"/>
        </w:rPr>
        <w:tab/>
      </w:r>
      <w:r w:rsidR="00FC0986">
        <w:rPr>
          <w:rFonts w:ascii="Aptos" w:hAnsi="Aptos" w:cstheme="minorHAnsi"/>
          <w:color w:val="000000"/>
        </w:rPr>
        <w:t>Rector</w:t>
      </w:r>
    </w:p>
    <w:p w14:paraId="341DE274" w14:textId="7EF59DF8" w:rsidR="005C2736" w:rsidRPr="0082420B" w:rsidRDefault="005C2736" w:rsidP="005C2736">
      <w:pPr>
        <w:autoSpaceDE w:val="0"/>
        <w:autoSpaceDN w:val="0"/>
        <w:adjustRightInd w:val="0"/>
        <w:rPr>
          <w:rFonts w:ascii="Aptos" w:hAnsi="Aptos" w:cstheme="minorHAnsi"/>
          <w:color w:val="000000"/>
        </w:rPr>
      </w:pPr>
      <w:r w:rsidRPr="00BF232A">
        <w:rPr>
          <w:rFonts w:ascii="Aptos" w:hAnsi="Aptos" w:cstheme="minorHAnsi"/>
          <w:i/>
          <w:iCs/>
          <w:color w:val="000000"/>
        </w:rPr>
        <w:t>Stipend Allocation:</w:t>
      </w:r>
      <w:r w:rsidRPr="00BF232A">
        <w:rPr>
          <w:rFonts w:ascii="Aptos" w:hAnsi="Aptos" w:cstheme="minorHAnsi"/>
          <w:i/>
          <w:iCs/>
          <w:color w:val="000000"/>
        </w:rPr>
        <w:tab/>
      </w:r>
      <w:r>
        <w:rPr>
          <w:rFonts w:ascii="Aptos" w:hAnsi="Aptos" w:cstheme="minorHAnsi"/>
          <w:color w:val="000000"/>
        </w:rPr>
        <w:tab/>
      </w:r>
      <w:r>
        <w:rPr>
          <w:rFonts w:ascii="Aptos" w:hAnsi="Aptos" w:cstheme="minorHAnsi"/>
          <w:color w:val="000000"/>
        </w:rPr>
        <w:tab/>
      </w:r>
      <w:r>
        <w:rPr>
          <w:rFonts w:ascii="Aptos" w:hAnsi="Aptos" w:cstheme="minorHAnsi"/>
          <w:color w:val="000000"/>
        </w:rPr>
        <w:tab/>
        <w:t>Full time</w:t>
      </w:r>
    </w:p>
    <w:p w14:paraId="79854E09" w14:textId="4004ED9D" w:rsidR="005C2736" w:rsidRPr="0082420B" w:rsidRDefault="005C2736" w:rsidP="005C2736">
      <w:pPr>
        <w:ind w:left="4320" w:hanging="4320"/>
        <w:rPr>
          <w:rFonts w:ascii="Aptos" w:hAnsi="Aptos" w:cstheme="minorHAnsi"/>
        </w:rPr>
      </w:pPr>
      <w:r w:rsidRPr="0082420B">
        <w:rPr>
          <w:rFonts w:ascii="Aptos" w:hAnsi="Aptos" w:cstheme="minorHAnsi"/>
          <w:i/>
          <w:iCs/>
          <w:color w:val="000000"/>
        </w:rPr>
        <w:t xml:space="preserve">Name of benefice: </w:t>
      </w:r>
      <w:r w:rsidRPr="0082420B">
        <w:rPr>
          <w:rFonts w:ascii="Aptos" w:hAnsi="Aptos" w:cstheme="minorHAnsi"/>
          <w:i/>
          <w:iCs/>
          <w:color w:val="000000"/>
        </w:rPr>
        <w:tab/>
      </w:r>
      <w:r>
        <w:rPr>
          <w:rFonts w:ascii="Aptos" w:hAnsi="Aptos" w:cstheme="minorHAnsi"/>
          <w:color w:val="000000"/>
        </w:rPr>
        <w:t xml:space="preserve">Swalwell Holy Trinity &amp; </w:t>
      </w:r>
      <w:r>
        <w:rPr>
          <w:rFonts w:ascii="Aptos" w:hAnsi="Aptos" w:cstheme="minorHAnsi"/>
        </w:rPr>
        <w:t>Whickham</w:t>
      </w:r>
      <w:r w:rsidRPr="0082420B">
        <w:rPr>
          <w:rFonts w:ascii="Aptos" w:hAnsi="Aptos" w:cstheme="minorHAnsi"/>
        </w:rPr>
        <w:t xml:space="preserve"> </w:t>
      </w:r>
      <w:r>
        <w:rPr>
          <w:rFonts w:ascii="Aptos" w:hAnsi="Aptos" w:cstheme="minorHAnsi"/>
        </w:rPr>
        <w:t>St Mary             in plurality</w:t>
      </w:r>
    </w:p>
    <w:p w14:paraId="0A0F9D91" w14:textId="5313F403" w:rsidR="005C2736" w:rsidRPr="0082420B" w:rsidRDefault="005C2736" w:rsidP="005C2736">
      <w:pPr>
        <w:autoSpaceDE w:val="0"/>
        <w:autoSpaceDN w:val="0"/>
        <w:adjustRightInd w:val="0"/>
        <w:rPr>
          <w:rFonts w:ascii="Aptos" w:hAnsi="Aptos" w:cstheme="minorHAnsi"/>
          <w:color w:val="000000"/>
        </w:rPr>
      </w:pPr>
      <w:r w:rsidRPr="0082420B">
        <w:rPr>
          <w:rFonts w:ascii="Aptos" w:hAnsi="Aptos" w:cstheme="minorHAnsi"/>
          <w:i/>
          <w:iCs/>
          <w:color w:val="000000"/>
        </w:rPr>
        <w:t xml:space="preserve">Deanery: </w:t>
      </w:r>
      <w:r w:rsidRPr="0082420B">
        <w:rPr>
          <w:rFonts w:ascii="Aptos" w:hAnsi="Aptos" w:cstheme="minorHAnsi"/>
          <w:i/>
          <w:iCs/>
          <w:color w:val="000000"/>
        </w:rPr>
        <w:tab/>
      </w:r>
      <w:r w:rsidRPr="0082420B">
        <w:rPr>
          <w:rFonts w:ascii="Aptos" w:hAnsi="Aptos" w:cstheme="minorHAnsi"/>
          <w:i/>
          <w:iCs/>
          <w:color w:val="000000"/>
        </w:rPr>
        <w:tab/>
      </w:r>
      <w:r w:rsidRPr="0082420B">
        <w:rPr>
          <w:rFonts w:ascii="Aptos" w:hAnsi="Aptos" w:cstheme="minorHAnsi"/>
          <w:i/>
          <w:iCs/>
          <w:color w:val="000000"/>
        </w:rPr>
        <w:tab/>
      </w:r>
      <w:r w:rsidRPr="0082420B">
        <w:rPr>
          <w:rFonts w:ascii="Aptos" w:hAnsi="Aptos" w:cstheme="minorHAnsi"/>
          <w:i/>
          <w:iCs/>
          <w:color w:val="000000"/>
        </w:rPr>
        <w:tab/>
      </w:r>
      <w:r w:rsidRPr="0082420B">
        <w:rPr>
          <w:rFonts w:ascii="Aptos" w:hAnsi="Aptos" w:cstheme="minorHAnsi"/>
          <w:i/>
          <w:iCs/>
          <w:color w:val="000000"/>
        </w:rPr>
        <w:tab/>
      </w:r>
      <w:r>
        <w:rPr>
          <w:rFonts w:ascii="Aptos" w:hAnsi="Aptos" w:cstheme="minorHAnsi"/>
          <w:color w:val="000000"/>
        </w:rPr>
        <w:t>Gateshead West</w:t>
      </w:r>
    </w:p>
    <w:p w14:paraId="141C858A" w14:textId="0A977457" w:rsidR="005C2736" w:rsidRPr="0082420B" w:rsidRDefault="005C2736" w:rsidP="005C2736">
      <w:pPr>
        <w:autoSpaceDE w:val="0"/>
        <w:autoSpaceDN w:val="0"/>
        <w:adjustRightInd w:val="0"/>
        <w:rPr>
          <w:rFonts w:ascii="Aptos" w:hAnsi="Aptos" w:cstheme="minorHAnsi"/>
          <w:color w:val="000000"/>
        </w:rPr>
      </w:pPr>
      <w:r w:rsidRPr="0082420B">
        <w:rPr>
          <w:rFonts w:ascii="Aptos" w:hAnsi="Aptos" w:cstheme="minorHAnsi"/>
          <w:i/>
          <w:iCs/>
          <w:color w:val="000000"/>
        </w:rPr>
        <w:t xml:space="preserve">Archdeaconry: </w:t>
      </w:r>
      <w:r w:rsidRPr="0082420B">
        <w:rPr>
          <w:rFonts w:ascii="Aptos" w:hAnsi="Aptos" w:cstheme="minorHAnsi"/>
          <w:i/>
          <w:iCs/>
          <w:color w:val="000000"/>
        </w:rPr>
        <w:tab/>
      </w:r>
      <w:r w:rsidRPr="0082420B">
        <w:rPr>
          <w:rFonts w:ascii="Aptos" w:hAnsi="Aptos" w:cstheme="minorHAnsi"/>
          <w:i/>
          <w:iCs/>
          <w:color w:val="000000"/>
        </w:rPr>
        <w:tab/>
      </w:r>
      <w:r w:rsidRPr="0082420B">
        <w:rPr>
          <w:rFonts w:ascii="Aptos" w:hAnsi="Aptos" w:cstheme="minorHAnsi"/>
          <w:i/>
          <w:iCs/>
          <w:color w:val="000000"/>
        </w:rPr>
        <w:tab/>
      </w:r>
      <w:r>
        <w:rPr>
          <w:rFonts w:ascii="Aptos" w:hAnsi="Aptos" w:cstheme="minorHAnsi"/>
          <w:i/>
          <w:iCs/>
          <w:color w:val="000000"/>
        </w:rPr>
        <w:tab/>
      </w:r>
      <w:r>
        <w:rPr>
          <w:rFonts w:ascii="Aptos" w:hAnsi="Aptos" w:cstheme="minorHAnsi"/>
          <w:color w:val="000000"/>
        </w:rPr>
        <w:t>Sunderland</w:t>
      </w:r>
    </w:p>
    <w:p w14:paraId="253BCC03" w14:textId="77777777" w:rsidR="005C2736" w:rsidRPr="0082420B" w:rsidRDefault="005C2736" w:rsidP="005C2736">
      <w:pPr>
        <w:autoSpaceDE w:val="0"/>
        <w:autoSpaceDN w:val="0"/>
        <w:adjustRightInd w:val="0"/>
        <w:rPr>
          <w:rFonts w:ascii="Aptos" w:hAnsi="Aptos" w:cstheme="minorHAnsi"/>
          <w:color w:val="000000"/>
        </w:rPr>
      </w:pPr>
      <w:r w:rsidRPr="0082420B">
        <w:rPr>
          <w:rFonts w:ascii="Aptos" w:hAnsi="Aptos" w:cstheme="minorHAnsi"/>
          <w:i/>
          <w:iCs/>
          <w:color w:val="000000"/>
        </w:rPr>
        <w:t xml:space="preserve">Initial point of contact on terms of service: </w:t>
      </w:r>
      <w:r w:rsidRPr="0082420B">
        <w:rPr>
          <w:rFonts w:ascii="Aptos" w:hAnsi="Aptos" w:cstheme="minorHAnsi"/>
          <w:color w:val="000000"/>
        </w:rPr>
        <w:t>Diocesan Secretary</w:t>
      </w:r>
    </w:p>
    <w:p w14:paraId="020E5082" w14:textId="77777777" w:rsidR="005C2736" w:rsidRPr="0082420B" w:rsidRDefault="005C2736" w:rsidP="005C2736">
      <w:pPr>
        <w:tabs>
          <w:tab w:val="left" w:pos="1095"/>
        </w:tabs>
        <w:rPr>
          <w:rFonts w:ascii="Aptos" w:hAnsi="Aptos" w:cstheme="minorHAnsi"/>
        </w:rPr>
      </w:pPr>
      <w:r w:rsidRPr="0082420B">
        <w:rPr>
          <w:rFonts w:ascii="Aptos" w:hAnsi="Aptos" w:cstheme="minorHAnsi"/>
        </w:rPr>
        <w:tab/>
      </w:r>
    </w:p>
    <w:p w14:paraId="7A332E4A" w14:textId="77777777" w:rsidR="005C2736" w:rsidRPr="0082420B" w:rsidRDefault="005C2736" w:rsidP="005C2736">
      <w:pPr>
        <w:rPr>
          <w:rFonts w:ascii="Aptos" w:hAnsi="Aptos" w:cstheme="minorHAnsi"/>
        </w:rPr>
      </w:pPr>
    </w:p>
    <w:p w14:paraId="1883CD64" w14:textId="77777777" w:rsidR="005C2736" w:rsidRPr="002B419C" w:rsidRDefault="005C2736" w:rsidP="005C2736">
      <w:pPr>
        <w:pStyle w:val="ListParagraph"/>
        <w:numPr>
          <w:ilvl w:val="0"/>
          <w:numId w:val="1"/>
        </w:numPr>
        <w:ind w:left="0"/>
        <w:rPr>
          <w:rFonts w:ascii="Aptos" w:hAnsi="Aptos" w:cstheme="minorHAnsi"/>
          <w:b/>
          <w:sz w:val="28"/>
          <w:szCs w:val="28"/>
        </w:rPr>
      </w:pPr>
      <w:r w:rsidRPr="002B419C">
        <w:rPr>
          <w:rFonts w:ascii="Aptos" w:hAnsi="Aptos" w:cstheme="minorHAnsi"/>
          <w:b/>
          <w:sz w:val="28"/>
          <w:szCs w:val="28"/>
        </w:rPr>
        <w:t>Role Purpose</w:t>
      </w:r>
    </w:p>
    <w:p w14:paraId="136B2D27" w14:textId="77777777" w:rsidR="005C2736" w:rsidRPr="0082420B" w:rsidRDefault="005C2736" w:rsidP="005C2736">
      <w:pPr>
        <w:pStyle w:val="ListParagraph"/>
        <w:ind w:left="0"/>
        <w:rPr>
          <w:rFonts w:ascii="Aptos" w:hAnsi="Aptos" w:cstheme="minorHAnsi"/>
          <w:b/>
          <w:lang w:val="en-US"/>
        </w:rPr>
      </w:pPr>
    </w:p>
    <w:p w14:paraId="11AFF103" w14:textId="77777777" w:rsidR="005C2736" w:rsidRPr="0082420B" w:rsidRDefault="005C2736" w:rsidP="005C2736">
      <w:pPr>
        <w:widowControl w:val="0"/>
        <w:autoSpaceDE w:val="0"/>
        <w:autoSpaceDN w:val="0"/>
        <w:adjustRightInd w:val="0"/>
        <w:rPr>
          <w:rFonts w:ascii="Aptos" w:hAnsi="Aptos" w:cstheme="minorHAnsi"/>
          <w:b/>
          <w:bCs/>
          <w:color w:val="000000"/>
        </w:rPr>
      </w:pPr>
      <w:r w:rsidRPr="0082420B">
        <w:rPr>
          <w:rFonts w:ascii="Aptos" w:hAnsi="Aptos" w:cstheme="minorHAnsi"/>
          <w:b/>
          <w:bCs/>
          <w:color w:val="000000"/>
        </w:rPr>
        <w:t xml:space="preserve">The vision of the Diocese is 'Blessing our communities in Jesus' name for the transformation of us all'.  Within this the four core priorities are: </w:t>
      </w:r>
    </w:p>
    <w:p w14:paraId="25BDAA47" w14:textId="77777777" w:rsidR="005C2736" w:rsidRPr="0082420B" w:rsidRDefault="005C2736" w:rsidP="005C2736">
      <w:pPr>
        <w:pStyle w:val="ListParagraph"/>
        <w:widowControl w:val="0"/>
        <w:numPr>
          <w:ilvl w:val="0"/>
          <w:numId w:val="4"/>
        </w:numPr>
        <w:autoSpaceDE w:val="0"/>
        <w:autoSpaceDN w:val="0"/>
        <w:adjustRightInd w:val="0"/>
        <w:spacing w:line="276" w:lineRule="auto"/>
        <w:rPr>
          <w:rFonts w:ascii="Aptos" w:hAnsi="Aptos" w:cstheme="minorHAnsi"/>
          <w:b/>
          <w:bCs/>
          <w:color w:val="000000"/>
        </w:rPr>
      </w:pPr>
      <w:r w:rsidRPr="0082420B">
        <w:rPr>
          <w:rFonts w:ascii="Aptos" w:hAnsi="Aptos" w:cstheme="minorHAnsi"/>
          <w:b/>
          <w:bCs/>
          <w:color w:val="000000"/>
        </w:rPr>
        <w:t>Energising Growth</w:t>
      </w:r>
    </w:p>
    <w:p w14:paraId="783A2362" w14:textId="77777777" w:rsidR="005C2736" w:rsidRPr="0082420B" w:rsidRDefault="005C2736" w:rsidP="005C2736">
      <w:pPr>
        <w:pStyle w:val="ListParagraph"/>
        <w:widowControl w:val="0"/>
        <w:numPr>
          <w:ilvl w:val="0"/>
          <w:numId w:val="4"/>
        </w:numPr>
        <w:autoSpaceDE w:val="0"/>
        <w:autoSpaceDN w:val="0"/>
        <w:adjustRightInd w:val="0"/>
        <w:spacing w:line="276" w:lineRule="auto"/>
        <w:rPr>
          <w:rFonts w:ascii="Aptos" w:hAnsi="Aptos" w:cstheme="minorHAnsi"/>
          <w:b/>
          <w:bCs/>
          <w:color w:val="000000"/>
        </w:rPr>
      </w:pPr>
      <w:r w:rsidRPr="0082420B">
        <w:rPr>
          <w:rFonts w:ascii="Aptos" w:hAnsi="Aptos" w:cstheme="minorHAnsi"/>
          <w:b/>
          <w:bCs/>
          <w:color w:val="000000"/>
        </w:rPr>
        <w:t xml:space="preserve">Engaging with Children, Youth and Young People </w:t>
      </w:r>
    </w:p>
    <w:p w14:paraId="696C4C47" w14:textId="77777777" w:rsidR="005C2736" w:rsidRPr="0082420B" w:rsidRDefault="005C2736" w:rsidP="005C2736">
      <w:pPr>
        <w:pStyle w:val="ListParagraph"/>
        <w:widowControl w:val="0"/>
        <w:numPr>
          <w:ilvl w:val="0"/>
          <w:numId w:val="4"/>
        </w:numPr>
        <w:autoSpaceDE w:val="0"/>
        <w:autoSpaceDN w:val="0"/>
        <w:adjustRightInd w:val="0"/>
        <w:spacing w:line="276" w:lineRule="auto"/>
        <w:rPr>
          <w:rFonts w:ascii="Aptos" w:hAnsi="Aptos" w:cstheme="minorHAnsi"/>
          <w:b/>
          <w:bCs/>
          <w:color w:val="000000"/>
        </w:rPr>
      </w:pPr>
      <w:r w:rsidRPr="0082420B">
        <w:rPr>
          <w:rFonts w:ascii="Aptos" w:hAnsi="Aptos" w:cstheme="minorHAnsi"/>
          <w:b/>
          <w:bCs/>
          <w:color w:val="000000"/>
        </w:rPr>
        <w:t xml:space="preserve">Challenging Poverty </w:t>
      </w:r>
    </w:p>
    <w:p w14:paraId="7AB72C5C" w14:textId="77777777" w:rsidR="005C2736" w:rsidRPr="0082420B" w:rsidRDefault="005C2736" w:rsidP="005C2736">
      <w:pPr>
        <w:pStyle w:val="ListParagraph"/>
        <w:widowControl w:val="0"/>
        <w:numPr>
          <w:ilvl w:val="0"/>
          <w:numId w:val="4"/>
        </w:numPr>
        <w:autoSpaceDE w:val="0"/>
        <w:autoSpaceDN w:val="0"/>
        <w:adjustRightInd w:val="0"/>
        <w:spacing w:line="276" w:lineRule="auto"/>
        <w:rPr>
          <w:rFonts w:ascii="Aptos" w:hAnsi="Aptos" w:cstheme="minorHAnsi"/>
          <w:b/>
          <w:bCs/>
          <w:color w:val="000000"/>
        </w:rPr>
      </w:pPr>
      <w:r w:rsidRPr="0082420B">
        <w:rPr>
          <w:rFonts w:ascii="Aptos" w:hAnsi="Aptos" w:cstheme="minorHAnsi"/>
          <w:b/>
          <w:bCs/>
          <w:color w:val="000000"/>
        </w:rPr>
        <w:t>Caring for God’s Creation</w:t>
      </w:r>
    </w:p>
    <w:p w14:paraId="602DCD31" w14:textId="77777777" w:rsidR="005C2736" w:rsidRPr="0082420B" w:rsidRDefault="005C2736" w:rsidP="005C2736">
      <w:pPr>
        <w:pStyle w:val="ListParagraph"/>
        <w:widowControl w:val="0"/>
        <w:autoSpaceDE w:val="0"/>
        <w:autoSpaceDN w:val="0"/>
        <w:adjustRightInd w:val="0"/>
        <w:rPr>
          <w:rFonts w:ascii="Aptos" w:hAnsi="Aptos" w:cstheme="minorHAnsi"/>
          <w:b/>
          <w:bCs/>
          <w:color w:val="000000"/>
        </w:rPr>
      </w:pPr>
    </w:p>
    <w:p w14:paraId="5825AFBC" w14:textId="77777777" w:rsidR="005C2736" w:rsidRDefault="005C2736" w:rsidP="005C2736">
      <w:pPr>
        <w:widowControl w:val="0"/>
        <w:autoSpaceDE w:val="0"/>
        <w:autoSpaceDN w:val="0"/>
        <w:adjustRightInd w:val="0"/>
        <w:rPr>
          <w:rFonts w:ascii="Aptos" w:hAnsi="Aptos" w:cstheme="minorHAnsi"/>
          <w:b/>
          <w:bCs/>
        </w:rPr>
      </w:pPr>
      <w:r w:rsidRPr="0082420B">
        <w:rPr>
          <w:rFonts w:ascii="Aptos" w:hAnsi="Aptos" w:cstheme="minorHAnsi"/>
          <w:b/>
          <w:bCs/>
          <w:color w:val="000000"/>
        </w:rPr>
        <w:t xml:space="preserve">In addition to the priorities, </w:t>
      </w:r>
      <w:r w:rsidRPr="0082420B">
        <w:rPr>
          <w:rFonts w:ascii="Aptos" w:hAnsi="Aptos" w:cstheme="minorHAnsi"/>
          <w:b/>
          <w:bCs/>
        </w:rPr>
        <w:t>the Diocese is working to a Transformation strategy, and the expectation is that all our clergy will participate in this.  Diocesan Transformation is designed to enable a future that leads to missional growth and financial sustainability for our churches and diocese.</w:t>
      </w:r>
    </w:p>
    <w:p w14:paraId="44C716F0" w14:textId="77777777" w:rsidR="0028791A" w:rsidRDefault="0028791A" w:rsidP="005C2736">
      <w:pPr>
        <w:widowControl w:val="0"/>
        <w:autoSpaceDE w:val="0"/>
        <w:autoSpaceDN w:val="0"/>
        <w:adjustRightInd w:val="0"/>
        <w:rPr>
          <w:rFonts w:ascii="Aptos" w:hAnsi="Aptos" w:cstheme="minorHAnsi"/>
          <w:b/>
          <w:bCs/>
        </w:rPr>
      </w:pPr>
    </w:p>
    <w:p w14:paraId="41D42B7C" w14:textId="77777777" w:rsidR="0028791A" w:rsidRPr="0028791A" w:rsidRDefault="0028791A" w:rsidP="0028791A">
      <w:pPr>
        <w:rPr>
          <w:rFonts w:ascii="Aptos" w:hAnsi="Aptos"/>
        </w:rPr>
      </w:pPr>
      <w:r w:rsidRPr="0028791A">
        <w:rPr>
          <w:rFonts w:ascii="Aptos" w:hAnsi="Aptos"/>
          <w:b/>
          <w:bCs/>
          <w:color w:val="000000"/>
        </w:rPr>
        <w:t xml:space="preserve">Safeguarding: </w:t>
      </w:r>
      <w:r w:rsidRPr="0028791A">
        <w:rPr>
          <w:rFonts w:ascii="Aptos" w:hAnsi="Aptos"/>
        </w:rPr>
        <w:t>The Diocese of Durham is committed to safeguarding and promoting the welfare of children, young people and vulnerable adults. All post holders and volunteers are expected to share this commitment.</w:t>
      </w:r>
    </w:p>
    <w:p w14:paraId="38D39E75" w14:textId="77777777" w:rsidR="005C2736" w:rsidRPr="0082420B" w:rsidRDefault="005C2736" w:rsidP="005C2736">
      <w:pPr>
        <w:widowControl w:val="0"/>
        <w:autoSpaceDE w:val="0"/>
        <w:autoSpaceDN w:val="0"/>
        <w:adjustRightInd w:val="0"/>
        <w:rPr>
          <w:rFonts w:ascii="Aptos" w:hAnsi="Aptos" w:cstheme="minorHAnsi"/>
          <w:b/>
          <w:bCs/>
          <w:color w:val="000000"/>
        </w:rPr>
      </w:pPr>
    </w:p>
    <w:p w14:paraId="2972BC35" w14:textId="77777777" w:rsidR="005C2736" w:rsidRPr="002B419C" w:rsidRDefault="005C2736" w:rsidP="005C2736">
      <w:pPr>
        <w:rPr>
          <w:rFonts w:ascii="Aptos" w:hAnsi="Aptos" w:cstheme="minorHAnsi"/>
          <w:b/>
          <w:sz w:val="28"/>
          <w:szCs w:val="28"/>
        </w:rPr>
      </w:pPr>
      <w:r w:rsidRPr="002B419C">
        <w:rPr>
          <w:rFonts w:ascii="Aptos" w:hAnsi="Aptos" w:cstheme="minorHAnsi"/>
          <w:b/>
          <w:sz w:val="28"/>
          <w:szCs w:val="28"/>
        </w:rPr>
        <w:t>General</w:t>
      </w:r>
    </w:p>
    <w:p w14:paraId="31AAFE98" w14:textId="77777777" w:rsidR="005C2736" w:rsidRPr="0082420B" w:rsidRDefault="005C2736" w:rsidP="005C2736">
      <w:pPr>
        <w:numPr>
          <w:ilvl w:val="0"/>
          <w:numId w:val="2"/>
        </w:numPr>
        <w:ind w:left="357" w:hanging="357"/>
        <w:jc w:val="both"/>
        <w:rPr>
          <w:rFonts w:ascii="Aptos" w:hAnsi="Aptos" w:cstheme="minorHAnsi"/>
        </w:rPr>
      </w:pPr>
      <w:r w:rsidRPr="0082420B">
        <w:rPr>
          <w:rFonts w:ascii="Aptos" w:hAnsi="Aptos" w:cstheme="minorHAnsi"/>
        </w:rPr>
        <w:t xml:space="preserve">To share with the Bishop in the cure of souls in </w:t>
      </w:r>
      <w:r w:rsidRPr="0082420B">
        <w:rPr>
          <w:rFonts w:ascii="Aptos" w:hAnsi="Aptos" w:cstheme="minorHAnsi"/>
          <w:iCs/>
        </w:rPr>
        <w:t>this benefice</w:t>
      </w:r>
      <w:r w:rsidRPr="0082420B">
        <w:rPr>
          <w:rFonts w:ascii="Aptos" w:hAnsi="Aptos" w:cstheme="minorHAnsi"/>
          <w:i/>
        </w:rPr>
        <w:t xml:space="preserve"> </w:t>
      </w:r>
      <w:r w:rsidRPr="0082420B">
        <w:rPr>
          <w:rFonts w:ascii="Aptos" w:hAnsi="Aptos" w:cstheme="minorHAnsi"/>
        </w:rPr>
        <w:t xml:space="preserve">in line with </w:t>
      </w:r>
      <w:r w:rsidRPr="0082420B">
        <w:rPr>
          <w:rFonts w:ascii="Aptos" w:hAnsi="Aptos" w:cstheme="minorHAnsi"/>
          <w:lang w:val="en-US"/>
        </w:rPr>
        <w:t xml:space="preserve">the Diocesan Vision, Priorities and Transformation Strategy described </w:t>
      </w:r>
      <w:r w:rsidRPr="0082420B">
        <w:rPr>
          <w:rFonts w:ascii="Aptos" w:hAnsi="Aptos" w:cstheme="minorHAnsi"/>
        </w:rPr>
        <w:t xml:space="preserve">above. </w:t>
      </w:r>
    </w:p>
    <w:p w14:paraId="07F5CFAF" w14:textId="77777777" w:rsidR="005C2736" w:rsidRPr="0082420B" w:rsidRDefault="005C2736" w:rsidP="005C2736">
      <w:pPr>
        <w:ind w:left="357"/>
        <w:jc w:val="both"/>
        <w:rPr>
          <w:rFonts w:ascii="Aptos" w:hAnsi="Aptos" w:cstheme="minorHAnsi"/>
        </w:rPr>
      </w:pPr>
    </w:p>
    <w:p w14:paraId="7C2D2478" w14:textId="77777777" w:rsidR="005C2736" w:rsidRPr="0082420B" w:rsidRDefault="005C2736" w:rsidP="005C2736">
      <w:pPr>
        <w:numPr>
          <w:ilvl w:val="0"/>
          <w:numId w:val="2"/>
        </w:numPr>
        <w:ind w:left="357" w:hanging="357"/>
        <w:rPr>
          <w:rFonts w:ascii="Aptos" w:hAnsi="Aptos" w:cstheme="minorHAnsi"/>
          <w:i/>
        </w:rPr>
      </w:pPr>
      <w:r w:rsidRPr="0082420B">
        <w:rPr>
          <w:rFonts w:ascii="Aptos" w:hAnsi="Aptos" w:cstheme="minorHAnsi"/>
        </w:rPr>
        <w:t xml:space="preserve">To be the </w:t>
      </w:r>
      <w:r>
        <w:rPr>
          <w:rFonts w:ascii="Aptos" w:hAnsi="Aptos" w:cstheme="minorHAnsi"/>
        </w:rPr>
        <w:t>Priest in Charge</w:t>
      </w:r>
      <w:r w:rsidRPr="0082420B">
        <w:rPr>
          <w:rFonts w:ascii="Aptos" w:hAnsi="Aptos" w:cstheme="minorHAnsi"/>
        </w:rPr>
        <w:t xml:space="preserve"> for th</w:t>
      </w:r>
      <w:r>
        <w:rPr>
          <w:rFonts w:ascii="Aptos" w:hAnsi="Aptos" w:cstheme="minorHAnsi"/>
        </w:rPr>
        <w:t>is parish</w:t>
      </w:r>
      <w:r w:rsidRPr="0082420B">
        <w:rPr>
          <w:rFonts w:ascii="Aptos" w:hAnsi="Aptos" w:cstheme="minorHAnsi"/>
        </w:rPr>
        <w:t xml:space="preserve">, having regard to the calling and responsibilities of the clergy </w:t>
      </w:r>
      <w:r w:rsidRPr="0082420B">
        <w:rPr>
          <w:rFonts w:ascii="Aptos" w:hAnsi="Aptos" w:cstheme="minorHAnsi"/>
          <w:lang w:val="en-US"/>
        </w:rPr>
        <w:t xml:space="preserve">of the Church of England </w:t>
      </w:r>
      <w:r w:rsidRPr="0082420B">
        <w:rPr>
          <w:rFonts w:ascii="Aptos" w:hAnsi="Aptos" w:cstheme="minorHAnsi"/>
        </w:rPr>
        <w:t>as described in the Ordinal,</w:t>
      </w:r>
      <w:r w:rsidRPr="0082420B">
        <w:rPr>
          <w:rFonts w:ascii="Aptos" w:hAnsi="Aptos" w:cstheme="minorHAnsi"/>
          <w:lang w:val="en-US"/>
        </w:rPr>
        <w:t xml:space="preserve"> the Canons, national safeguarding policies, and all other relevant legislation, and in accordance with</w:t>
      </w:r>
      <w:r w:rsidRPr="0082420B">
        <w:rPr>
          <w:rFonts w:ascii="Aptos" w:hAnsi="Aptos" w:cstheme="minorHAnsi"/>
        </w:rPr>
        <w:t xml:space="preserve"> the </w:t>
      </w:r>
      <w:r w:rsidRPr="0082420B">
        <w:rPr>
          <w:rFonts w:ascii="Aptos" w:hAnsi="Aptos" w:cstheme="minorHAnsi"/>
          <w:i/>
          <w:lang w:val="en-US"/>
        </w:rPr>
        <w:t xml:space="preserve">Guidelines for the </w:t>
      </w:r>
      <w:r w:rsidRPr="0082420B">
        <w:rPr>
          <w:rFonts w:ascii="Aptos" w:hAnsi="Aptos" w:cstheme="minorHAnsi"/>
          <w:i/>
        </w:rPr>
        <w:t xml:space="preserve">Professional Conduct of the Clergy 2015. </w:t>
      </w:r>
      <w:r w:rsidRPr="0082420B">
        <w:rPr>
          <w:rFonts w:ascii="Aptos" w:hAnsi="Aptos" w:cstheme="minorHAnsi"/>
        </w:rPr>
        <w:t xml:space="preserve">Specifically, the parish priest must give due regard to safeguarding policy and practice. </w:t>
      </w:r>
    </w:p>
    <w:p w14:paraId="6ADCFCC3" w14:textId="77777777" w:rsidR="005C2736" w:rsidRPr="0082420B" w:rsidRDefault="005C2736" w:rsidP="005C2736">
      <w:pPr>
        <w:rPr>
          <w:rFonts w:ascii="Aptos" w:hAnsi="Aptos" w:cstheme="minorHAnsi"/>
          <w:i/>
        </w:rPr>
      </w:pPr>
    </w:p>
    <w:p w14:paraId="3AD9B7B5" w14:textId="77777777" w:rsidR="005C2736" w:rsidRPr="0082420B" w:rsidRDefault="005C2736" w:rsidP="005C2736">
      <w:pPr>
        <w:numPr>
          <w:ilvl w:val="0"/>
          <w:numId w:val="2"/>
        </w:numPr>
        <w:ind w:left="357" w:hanging="357"/>
        <w:jc w:val="both"/>
        <w:rPr>
          <w:rFonts w:ascii="Aptos" w:hAnsi="Aptos" w:cstheme="minorHAnsi"/>
        </w:rPr>
      </w:pPr>
      <w:r w:rsidRPr="0082420B">
        <w:rPr>
          <w:rFonts w:ascii="Aptos" w:hAnsi="Aptos" w:cstheme="minorHAnsi"/>
        </w:rPr>
        <w:t>To work with the PCC towards the development of the local church (both people and building) so that it is sustainable, and effective, in mission.</w:t>
      </w:r>
    </w:p>
    <w:p w14:paraId="4D695FC3" w14:textId="77777777" w:rsidR="005C2736" w:rsidRPr="0082420B" w:rsidRDefault="005C2736" w:rsidP="005C2736">
      <w:pPr>
        <w:ind w:left="357"/>
        <w:jc w:val="both"/>
        <w:rPr>
          <w:rFonts w:ascii="Aptos" w:hAnsi="Aptos" w:cstheme="minorHAnsi"/>
        </w:rPr>
      </w:pPr>
    </w:p>
    <w:p w14:paraId="5E8BA0D7" w14:textId="77777777" w:rsidR="005C2736" w:rsidRPr="0082420B" w:rsidRDefault="005C2736" w:rsidP="005C2736">
      <w:pPr>
        <w:numPr>
          <w:ilvl w:val="0"/>
          <w:numId w:val="2"/>
        </w:numPr>
        <w:ind w:left="357" w:hanging="357"/>
        <w:jc w:val="both"/>
        <w:rPr>
          <w:rFonts w:ascii="Aptos" w:hAnsi="Aptos" w:cstheme="minorHAnsi"/>
        </w:rPr>
      </w:pPr>
      <w:r w:rsidRPr="0082420B">
        <w:rPr>
          <w:rFonts w:ascii="Aptos" w:hAnsi="Aptos" w:cstheme="minorHAnsi"/>
        </w:rPr>
        <w:t>To ensure that a high standard of worship, preaching and pastoral care is provided so that people are more able to live as disciples of Christ.</w:t>
      </w:r>
    </w:p>
    <w:p w14:paraId="2DA6529D" w14:textId="77777777" w:rsidR="005C2736" w:rsidRPr="0082420B" w:rsidRDefault="005C2736" w:rsidP="005C2736">
      <w:pPr>
        <w:jc w:val="both"/>
        <w:rPr>
          <w:rFonts w:ascii="Aptos" w:hAnsi="Aptos" w:cstheme="minorHAnsi"/>
        </w:rPr>
      </w:pPr>
    </w:p>
    <w:p w14:paraId="60BC2A33" w14:textId="77777777" w:rsidR="005C2736" w:rsidRPr="0082420B" w:rsidRDefault="005C2736" w:rsidP="005C2736">
      <w:pPr>
        <w:numPr>
          <w:ilvl w:val="0"/>
          <w:numId w:val="2"/>
        </w:numPr>
        <w:ind w:left="357" w:hanging="357"/>
        <w:jc w:val="both"/>
        <w:rPr>
          <w:rFonts w:ascii="Aptos" w:hAnsi="Aptos" w:cstheme="minorHAnsi"/>
        </w:rPr>
      </w:pPr>
      <w:r w:rsidRPr="0082420B">
        <w:rPr>
          <w:rFonts w:ascii="Aptos" w:hAnsi="Aptos" w:cstheme="minorHAnsi"/>
        </w:rPr>
        <w:t>T</w:t>
      </w:r>
      <w:r w:rsidRPr="0082420B">
        <w:rPr>
          <w:rFonts w:ascii="Aptos" w:hAnsi="Aptos" w:cstheme="minorHAnsi"/>
          <w:lang w:val="en-US"/>
        </w:rPr>
        <w:t>o nurture discipleship</w:t>
      </w:r>
      <w:r w:rsidRPr="0082420B">
        <w:rPr>
          <w:rFonts w:ascii="Aptos" w:hAnsi="Aptos" w:cstheme="minorHAnsi"/>
        </w:rPr>
        <w:t xml:space="preserve"> </w:t>
      </w:r>
      <w:r w:rsidRPr="0082420B">
        <w:rPr>
          <w:rFonts w:ascii="Aptos" w:hAnsi="Aptos" w:cstheme="minorHAnsi"/>
          <w:lang w:val="en-US"/>
        </w:rPr>
        <w:t xml:space="preserve">and </w:t>
      </w:r>
      <w:r w:rsidRPr="0082420B">
        <w:rPr>
          <w:rFonts w:ascii="Aptos" w:hAnsi="Aptos" w:cstheme="minorHAnsi"/>
        </w:rPr>
        <w:t xml:space="preserve">develop the ministry of </w:t>
      </w:r>
      <w:r w:rsidRPr="0082420B">
        <w:rPr>
          <w:rFonts w:ascii="Aptos" w:hAnsi="Aptos" w:cstheme="minorHAnsi"/>
          <w:lang w:val="en-US"/>
        </w:rPr>
        <w:t>all God's people</w:t>
      </w:r>
      <w:r w:rsidRPr="0082420B">
        <w:rPr>
          <w:rFonts w:ascii="Aptos" w:hAnsi="Aptos" w:cstheme="minorHAnsi"/>
        </w:rPr>
        <w:t xml:space="preserve">, through training, </w:t>
      </w:r>
      <w:r w:rsidRPr="0082420B">
        <w:rPr>
          <w:rFonts w:ascii="Aptos" w:hAnsi="Aptos" w:cstheme="minorHAnsi"/>
          <w:lang w:val="en-US"/>
        </w:rPr>
        <w:t xml:space="preserve">cooperation, </w:t>
      </w:r>
      <w:r w:rsidRPr="0082420B">
        <w:rPr>
          <w:rFonts w:ascii="Aptos" w:hAnsi="Aptos" w:cstheme="minorHAnsi"/>
        </w:rPr>
        <w:t>delegation</w:t>
      </w:r>
      <w:r w:rsidRPr="0082420B">
        <w:rPr>
          <w:rFonts w:ascii="Aptos" w:hAnsi="Aptos" w:cstheme="minorHAnsi"/>
          <w:lang w:val="en-US"/>
        </w:rPr>
        <w:t>,</w:t>
      </w:r>
      <w:r w:rsidRPr="0082420B">
        <w:rPr>
          <w:rFonts w:ascii="Aptos" w:hAnsi="Aptos" w:cstheme="minorHAnsi"/>
        </w:rPr>
        <w:t xml:space="preserve"> support</w:t>
      </w:r>
      <w:r w:rsidRPr="0082420B">
        <w:rPr>
          <w:rFonts w:ascii="Aptos" w:hAnsi="Aptos" w:cstheme="minorHAnsi"/>
          <w:lang w:val="en-US"/>
        </w:rPr>
        <w:t xml:space="preserve"> and example,</w:t>
      </w:r>
      <w:r w:rsidRPr="0082420B">
        <w:rPr>
          <w:rFonts w:ascii="Aptos" w:hAnsi="Aptos" w:cstheme="minorHAnsi"/>
        </w:rPr>
        <w:t xml:space="preserve"> so that they take more responsibility for the mission and ministry of the parish</w:t>
      </w:r>
      <w:r w:rsidRPr="0082420B">
        <w:rPr>
          <w:rFonts w:ascii="Aptos" w:hAnsi="Aptos" w:cstheme="minorHAnsi"/>
          <w:lang w:val="en-US"/>
        </w:rPr>
        <w:t xml:space="preserve">; and seeking to identify potential future leader and ministers. </w:t>
      </w:r>
      <w:r w:rsidRPr="0082420B">
        <w:rPr>
          <w:rFonts w:ascii="Aptos" w:hAnsi="Aptos" w:cstheme="minorHAnsi"/>
        </w:rPr>
        <w:t xml:space="preserve"> </w:t>
      </w:r>
      <w:r w:rsidRPr="0082420B">
        <w:rPr>
          <w:rFonts w:ascii="Aptos" w:hAnsi="Aptos" w:cstheme="minorHAnsi"/>
          <w:lang w:val="en-US"/>
        </w:rPr>
        <w:t>W</w:t>
      </w:r>
      <w:r w:rsidRPr="0082420B">
        <w:rPr>
          <w:rFonts w:ascii="Aptos" w:hAnsi="Aptos" w:cstheme="minorHAnsi"/>
        </w:rPr>
        <w:t>here there is a Shared Ministry Development Team to work with it as described in the agreement.</w:t>
      </w:r>
    </w:p>
    <w:p w14:paraId="2DABC636" w14:textId="77777777" w:rsidR="005C2736" w:rsidRPr="0082420B" w:rsidRDefault="005C2736" w:rsidP="005C2736">
      <w:pPr>
        <w:jc w:val="both"/>
        <w:rPr>
          <w:rFonts w:ascii="Aptos" w:hAnsi="Aptos" w:cstheme="minorHAnsi"/>
        </w:rPr>
      </w:pPr>
    </w:p>
    <w:p w14:paraId="31DFDDBC" w14:textId="77777777" w:rsidR="005C2736" w:rsidRPr="0082420B" w:rsidRDefault="005C2736" w:rsidP="005C2736">
      <w:pPr>
        <w:numPr>
          <w:ilvl w:val="0"/>
          <w:numId w:val="2"/>
        </w:numPr>
        <w:ind w:left="357" w:hanging="357"/>
        <w:jc w:val="both"/>
        <w:rPr>
          <w:rFonts w:ascii="Aptos" w:hAnsi="Aptos" w:cstheme="minorHAnsi"/>
        </w:rPr>
      </w:pPr>
      <w:r w:rsidRPr="0082420B">
        <w:rPr>
          <w:rFonts w:ascii="Aptos" w:hAnsi="Aptos" w:cstheme="minorHAnsi"/>
          <w:lang w:val="en-US"/>
        </w:rPr>
        <w:t>To encourage all church members to participate in generous giving for the mutual support of one another across the diocese, and the wider Church of England.</w:t>
      </w:r>
    </w:p>
    <w:p w14:paraId="744A4026" w14:textId="77777777" w:rsidR="005C2736" w:rsidRPr="0082420B" w:rsidRDefault="005C2736" w:rsidP="005C2736">
      <w:pPr>
        <w:jc w:val="both"/>
        <w:rPr>
          <w:rFonts w:ascii="Aptos" w:hAnsi="Aptos" w:cstheme="minorHAnsi"/>
        </w:rPr>
      </w:pPr>
    </w:p>
    <w:p w14:paraId="5F8BDD40" w14:textId="77777777" w:rsidR="005C2736" w:rsidRPr="0082420B" w:rsidRDefault="005C2736" w:rsidP="005C2736">
      <w:pPr>
        <w:numPr>
          <w:ilvl w:val="0"/>
          <w:numId w:val="2"/>
        </w:numPr>
        <w:ind w:left="357" w:hanging="357"/>
        <w:jc w:val="both"/>
        <w:rPr>
          <w:rFonts w:ascii="Aptos" w:hAnsi="Aptos" w:cstheme="minorHAnsi"/>
        </w:rPr>
      </w:pPr>
      <w:r w:rsidRPr="0082420B">
        <w:rPr>
          <w:rFonts w:ascii="Aptos" w:hAnsi="Aptos" w:cstheme="minorHAnsi"/>
        </w:rPr>
        <w:t xml:space="preserve">To collaborate within the deanery in mission and ministry, and to </w:t>
      </w:r>
      <w:r w:rsidRPr="0082420B">
        <w:rPr>
          <w:rFonts w:ascii="Aptos" w:hAnsi="Aptos" w:cstheme="minorHAnsi"/>
          <w:lang w:val="en-US"/>
        </w:rPr>
        <w:t xml:space="preserve">participate </w:t>
      </w:r>
      <w:r w:rsidRPr="0082420B">
        <w:rPr>
          <w:rFonts w:ascii="Aptos" w:hAnsi="Aptos" w:cstheme="minorHAnsi"/>
        </w:rPr>
        <w:t>in</w:t>
      </w:r>
      <w:r w:rsidRPr="0082420B">
        <w:rPr>
          <w:rFonts w:ascii="Aptos" w:hAnsi="Aptos" w:cstheme="minorHAnsi"/>
          <w:lang w:val="en-US"/>
        </w:rPr>
        <w:t xml:space="preserve"> the </w:t>
      </w:r>
      <w:r w:rsidRPr="0082420B">
        <w:rPr>
          <w:rFonts w:ascii="Aptos" w:hAnsi="Aptos" w:cstheme="minorHAnsi"/>
        </w:rPr>
        <w:t>shaping of ministry as resources and opportunities may require.</w:t>
      </w:r>
    </w:p>
    <w:p w14:paraId="13B3CC60" w14:textId="77777777" w:rsidR="005C2736" w:rsidRPr="0082420B" w:rsidRDefault="005C2736" w:rsidP="005C2736">
      <w:pPr>
        <w:jc w:val="both"/>
        <w:rPr>
          <w:rFonts w:ascii="Aptos" w:hAnsi="Aptos" w:cstheme="minorHAnsi"/>
        </w:rPr>
      </w:pPr>
    </w:p>
    <w:p w14:paraId="73B43678" w14:textId="77777777" w:rsidR="005C2736" w:rsidRPr="0082420B" w:rsidRDefault="005C2736" w:rsidP="005C2736">
      <w:pPr>
        <w:numPr>
          <w:ilvl w:val="0"/>
          <w:numId w:val="2"/>
        </w:numPr>
        <w:ind w:left="357" w:hanging="357"/>
        <w:jc w:val="both"/>
        <w:rPr>
          <w:rFonts w:ascii="Aptos" w:hAnsi="Aptos" w:cstheme="minorHAnsi"/>
        </w:rPr>
      </w:pPr>
      <w:r w:rsidRPr="0082420B">
        <w:rPr>
          <w:rFonts w:ascii="Aptos" w:hAnsi="Aptos" w:cstheme="minorHAnsi"/>
        </w:rPr>
        <w:t>To be proactive and persistent in seeking ecumenical cooperation wherever possible.</w:t>
      </w:r>
    </w:p>
    <w:p w14:paraId="639A9141" w14:textId="77777777" w:rsidR="005C2736" w:rsidRPr="0082420B" w:rsidRDefault="005C2736" w:rsidP="005C2736">
      <w:pPr>
        <w:jc w:val="both"/>
        <w:rPr>
          <w:rFonts w:ascii="Aptos" w:hAnsi="Aptos" w:cstheme="minorHAnsi"/>
        </w:rPr>
      </w:pPr>
    </w:p>
    <w:p w14:paraId="3BC3479A" w14:textId="77777777" w:rsidR="005C2736" w:rsidRPr="0082420B" w:rsidRDefault="005C2736" w:rsidP="005C2736">
      <w:pPr>
        <w:rPr>
          <w:rFonts w:ascii="Aptos" w:hAnsi="Aptos" w:cstheme="minorHAnsi"/>
          <w:b/>
          <w:bCs/>
          <w:color w:val="000000"/>
          <w:lang w:eastAsia="en-GB"/>
        </w:rPr>
      </w:pPr>
    </w:p>
    <w:p w14:paraId="4D9EA261" w14:textId="77777777" w:rsidR="005C2736" w:rsidRPr="002B419C" w:rsidRDefault="005C2736" w:rsidP="005C2736">
      <w:pPr>
        <w:autoSpaceDE w:val="0"/>
        <w:autoSpaceDN w:val="0"/>
        <w:adjustRightInd w:val="0"/>
        <w:rPr>
          <w:rFonts w:ascii="Aptos" w:hAnsi="Aptos" w:cstheme="minorHAnsi"/>
          <w:b/>
          <w:bCs/>
          <w:color w:val="000000"/>
          <w:sz w:val="28"/>
          <w:szCs w:val="28"/>
          <w:lang w:eastAsia="en-GB"/>
        </w:rPr>
      </w:pPr>
      <w:r w:rsidRPr="002B419C">
        <w:rPr>
          <w:rFonts w:ascii="Aptos" w:hAnsi="Aptos" w:cstheme="minorHAnsi"/>
          <w:b/>
          <w:bCs/>
          <w:color w:val="000000"/>
          <w:sz w:val="28"/>
          <w:szCs w:val="28"/>
          <w:lang w:eastAsia="en-GB"/>
        </w:rPr>
        <w:t>Specific</w:t>
      </w:r>
    </w:p>
    <w:p w14:paraId="01872D78" w14:textId="77777777" w:rsidR="00930EAC" w:rsidRDefault="00930EAC" w:rsidP="00930EAC">
      <w:pPr>
        <w:pStyle w:val="ListParagraph"/>
        <w:numPr>
          <w:ilvl w:val="0"/>
          <w:numId w:val="13"/>
        </w:numPr>
        <w:rPr>
          <w:rFonts w:asciiTheme="minorHAnsi" w:hAnsiTheme="minorHAnsi"/>
        </w:rPr>
      </w:pPr>
      <w:r w:rsidRPr="00930EAC">
        <w:rPr>
          <w:rFonts w:asciiTheme="minorHAnsi" w:hAnsiTheme="minorHAnsi"/>
          <w:lang w:eastAsia="en-GB"/>
        </w:rPr>
        <w:t>Provide spiritual leadership across both churches, fostering faith and discipleship.</w:t>
      </w:r>
    </w:p>
    <w:p w14:paraId="1528B09D" w14:textId="77777777" w:rsidR="00930EAC" w:rsidRDefault="00930EAC" w:rsidP="00930EAC">
      <w:pPr>
        <w:pStyle w:val="ListParagraph"/>
        <w:rPr>
          <w:rFonts w:asciiTheme="minorHAnsi" w:hAnsiTheme="minorHAnsi"/>
        </w:rPr>
      </w:pPr>
    </w:p>
    <w:p w14:paraId="485BB1DF" w14:textId="77777777" w:rsidR="00930EAC" w:rsidRDefault="00930EAC" w:rsidP="00930EAC">
      <w:pPr>
        <w:pStyle w:val="ListParagraph"/>
        <w:numPr>
          <w:ilvl w:val="0"/>
          <w:numId w:val="13"/>
        </w:numPr>
        <w:rPr>
          <w:rFonts w:asciiTheme="minorHAnsi" w:hAnsiTheme="minorHAnsi"/>
        </w:rPr>
      </w:pPr>
      <w:r w:rsidRPr="00930EAC">
        <w:rPr>
          <w:rFonts w:asciiTheme="minorHAnsi" w:hAnsiTheme="minorHAnsi"/>
        </w:rPr>
        <w:t>Encourage a deeper theological engagement which leads to strengthened outreach</w:t>
      </w:r>
      <w:r>
        <w:rPr>
          <w:rFonts w:asciiTheme="minorHAnsi" w:hAnsiTheme="minorHAnsi"/>
        </w:rPr>
        <w:t>.</w:t>
      </w:r>
    </w:p>
    <w:p w14:paraId="373A4227" w14:textId="03FAD21F" w:rsidR="00930EAC" w:rsidRPr="00930EAC" w:rsidRDefault="00930EAC" w:rsidP="00930EAC">
      <w:pPr>
        <w:rPr>
          <w:rFonts w:asciiTheme="minorHAnsi" w:hAnsiTheme="minorHAnsi"/>
        </w:rPr>
      </w:pPr>
      <w:r w:rsidRPr="00930EAC">
        <w:rPr>
          <w:rFonts w:asciiTheme="minorHAnsi" w:hAnsiTheme="minorHAnsi"/>
        </w:rPr>
        <w:t xml:space="preserve"> </w:t>
      </w:r>
    </w:p>
    <w:p w14:paraId="2371ED76" w14:textId="3F19B75B" w:rsidR="00930EAC" w:rsidRPr="00930EAC" w:rsidRDefault="00930EAC" w:rsidP="00930EAC">
      <w:pPr>
        <w:pStyle w:val="NoSpacing"/>
        <w:numPr>
          <w:ilvl w:val="0"/>
          <w:numId w:val="12"/>
        </w:numPr>
        <w:rPr>
          <w:rFonts w:asciiTheme="minorHAnsi" w:hAnsiTheme="minorHAnsi"/>
          <w:lang w:eastAsia="en-GB"/>
        </w:rPr>
      </w:pPr>
      <w:r w:rsidRPr="00930EAC">
        <w:rPr>
          <w:rFonts w:asciiTheme="minorHAnsi" w:hAnsiTheme="minorHAnsi"/>
          <w:lang w:eastAsia="en-GB"/>
        </w:rPr>
        <w:t xml:space="preserve">Inspire and engage parishioners of all ages through meaningful worship and pastoral care, </w:t>
      </w:r>
      <w:r>
        <w:rPr>
          <w:rFonts w:asciiTheme="minorHAnsi" w:hAnsiTheme="minorHAnsi"/>
          <w:lang w:eastAsia="en-GB"/>
        </w:rPr>
        <w:t xml:space="preserve">which leads to </w:t>
      </w:r>
      <w:r w:rsidRPr="00930EAC">
        <w:rPr>
          <w:rFonts w:asciiTheme="minorHAnsi" w:hAnsiTheme="minorHAnsi" w:cstheme="minorHAnsi"/>
          <w:kern w:val="2"/>
          <w14:ligatures w14:val="standardContextual"/>
        </w:rPr>
        <w:t xml:space="preserve">deepening faith, strengthening outreach, and growing in number and diversity. </w:t>
      </w:r>
    </w:p>
    <w:p w14:paraId="66DB29A1" w14:textId="77777777" w:rsidR="00930EAC" w:rsidRPr="00930EAC" w:rsidRDefault="00930EAC" w:rsidP="00930EAC">
      <w:pPr>
        <w:pStyle w:val="NoSpacing"/>
        <w:ind w:left="720"/>
        <w:rPr>
          <w:rFonts w:asciiTheme="minorHAnsi" w:hAnsiTheme="minorHAnsi"/>
          <w:lang w:eastAsia="en-GB"/>
        </w:rPr>
      </w:pPr>
    </w:p>
    <w:p w14:paraId="64AF93EB" w14:textId="77777777" w:rsidR="00930EAC" w:rsidRDefault="00930EAC" w:rsidP="00930EAC">
      <w:pPr>
        <w:pStyle w:val="NoSpacing"/>
        <w:numPr>
          <w:ilvl w:val="0"/>
          <w:numId w:val="11"/>
        </w:numPr>
        <w:rPr>
          <w:rFonts w:asciiTheme="minorHAnsi" w:hAnsiTheme="minorHAnsi"/>
          <w:lang w:eastAsia="en-GB"/>
        </w:rPr>
      </w:pPr>
      <w:r w:rsidRPr="00930EAC">
        <w:rPr>
          <w:rFonts w:asciiTheme="minorHAnsi" w:hAnsiTheme="minorHAnsi"/>
          <w:lang w:eastAsia="en-GB"/>
        </w:rPr>
        <w:t>Work collaboratively with our committed lay leadership teams, two retired ministers and a hospital Chaplin, to ensure sustainable growth.</w:t>
      </w:r>
    </w:p>
    <w:p w14:paraId="1C275DBD" w14:textId="77777777" w:rsidR="00930EAC" w:rsidRPr="00930EAC" w:rsidRDefault="00930EAC" w:rsidP="00930EAC">
      <w:pPr>
        <w:pStyle w:val="NoSpacing"/>
        <w:ind w:left="720"/>
        <w:rPr>
          <w:rFonts w:asciiTheme="minorHAnsi" w:hAnsiTheme="minorHAnsi"/>
          <w:lang w:eastAsia="en-GB"/>
        </w:rPr>
      </w:pPr>
    </w:p>
    <w:p w14:paraId="3ECA8639" w14:textId="589C066F" w:rsidR="00930EAC" w:rsidRDefault="00930EAC" w:rsidP="00930EAC">
      <w:pPr>
        <w:pStyle w:val="NoSpacing"/>
        <w:numPr>
          <w:ilvl w:val="0"/>
          <w:numId w:val="11"/>
        </w:numPr>
        <w:rPr>
          <w:rFonts w:asciiTheme="minorHAnsi" w:hAnsiTheme="minorHAnsi"/>
          <w:lang w:eastAsia="en-GB"/>
        </w:rPr>
      </w:pPr>
      <w:r w:rsidRPr="00930EAC">
        <w:rPr>
          <w:rFonts w:asciiTheme="minorHAnsi" w:hAnsiTheme="minorHAnsi"/>
          <w:lang w:eastAsia="en-GB"/>
        </w:rPr>
        <w:t>Strengthen relationships with local schools and community groups, deepening outreach.</w:t>
      </w:r>
    </w:p>
    <w:p w14:paraId="221FD8D5" w14:textId="77777777" w:rsidR="00930EAC" w:rsidRPr="00930EAC" w:rsidRDefault="00930EAC" w:rsidP="00930EAC">
      <w:pPr>
        <w:pStyle w:val="NoSpacing"/>
        <w:rPr>
          <w:rFonts w:asciiTheme="minorHAnsi" w:hAnsiTheme="minorHAnsi"/>
          <w:lang w:eastAsia="en-GB"/>
        </w:rPr>
      </w:pPr>
    </w:p>
    <w:p w14:paraId="5D9655FD" w14:textId="7E6330E9" w:rsidR="005C2736" w:rsidRDefault="00930EAC" w:rsidP="00930EAC">
      <w:pPr>
        <w:pStyle w:val="NoSpacing"/>
        <w:numPr>
          <w:ilvl w:val="0"/>
          <w:numId w:val="11"/>
        </w:numPr>
        <w:rPr>
          <w:rFonts w:asciiTheme="minorHAnsi" w:hAnsiTheme="minorHAnsi"/>
          <w:lang w:eastAsia="en-GB"/>
        </w:rPr>
      </w:pPr>
      <w:r w:rsidRPr="00930EAC">
        <w:rPr>
          <w:rFonts w:asciiTheme="minorHAnsi" w:hAnsiTheme="minorHAnsi"/>
          <w:lang w:eastAsia="en-GB"/>
        </w:rPr>
        <w:t>Encourage innovation while honouring the rich traditions of both churches; including enabling</w:t>
      </w:r>
      <w:r w:rsidR="005C2736" w:rsidRPr="00930EAC">
        <w:rPr>
          <w:rFonts w:asciiTheme="minorHAnsi" w:hAnsiTheme="minorHAnsi"/>
        </w:rPr>
        <w:t xml:space="preserve"> the worshipping life of the church</w:t>
      </w:r>
      <w:r w:rsidRPr="00930EAC">
        <w:rPr>
          <w:rFonts w:asciiTheme="minorHAnsi" w:hAnsiTheme="minorHAnsi"/>
        </w:rPr>
        <w:t>es</w:t>
      </w:r>
      <w:r w:rsidR="005C2736" w:rsidRPr="00930EAC">
        <w:rPr>
          <w:rFonts w:asciiTheme="minorHAnsi" w:hAnsiTheme="minorHAnsi"/>
        </w:rPr>
        <w:t xml:space="preserve"> to continue to evolve - to work within the existing pattern but continue to develop different approaches. </w:t>
      </w:r>
    </w:p>
    <w:p w14:paraId="27C93E9A" w14:textId="77777777" w:rsidR="00930EAC" w:rsidRPr="00930EAC" w:rsidRDefault="00930EAC" w:rsidP="00930EAC">
      <w:pPr>
        <w:pStyle w:val="NoSpacing"/>
        <w:rPr>
          <w:rFonts w:asciiTheme="minorHAnsi" w:hAnsiTheme="minorHAnsi"/>
          <w:lang w:eastAsia="en-GB"/>
        </w:rPr>
      </w:pPr>
    </w:p>
    <w:p w14:paraId="639F588A" w14:textId="77777777" w:rsidR="005C2736" w:rsidRDefault="005C2736" w:rsidP="00930EAC">
      <w:pPr>
        <w:pStyle w:val="NoSpacing"/>
        <w:numPr>
          <w:ilvl w:val="0"/>
          <w:numId w:val="11"/>
        </w:numPr>
        <w:rPr>
          <w:rFonts w:asciiTheme="minorHAnsi" w:hAnsiTheme="minorHAnsi"/>
        </w:rPr>
      </w:pPr>
      <w:r w:rsidRPr="00930EAC">
        <w:rPr>
          <w:rFonts w:asciiTheme="minorHAnsi" w:hAnsiTheme="minorHAnsi"/>
          <w:bCs/>
          <w:iCs/>
        </w:rPr>
        <w:t>To develop work with children and youth,</w:t>
      </w:r>
      <w:r w:rsidRPr="00930EAC">
        <w:rPr>
          <w:rFonts w:asciiTheme="minorHAnsi" w:hAnsiTheme="minorHAnsi"/>
        </w:rPr>
        <w:t xml:space="preserve"> through which the good news can be shared, and young people might realistically begin a journey of discipleship.</w:t>
      </w:r>
    </w:p>
    <w:p w14:paraId="16B9011A" w14:textId="77777777" w:rsidR="00930EAC" w:rsidRPr="00930EAC" w:rsidRDefault="00930EAC" w:rsidP="00930EAC">
      <w:pPr>
        <w:pStyle w:val="NoSpacing"/>
        <w:ind w:left="720"/>
        <w:rPr>
          <w:rFonts w:asciiTheme="minorHAnsi" w:hAnsiTheme="minorHAnsi"/>
        </w:rPr>
      </w:pPr>
    </w:p>
    <w:p w14:paraId="73148AC2" w14:textId="77777777" w:rsidR="005C2736" w:rsidRPr="00930EAC" w:rsidRDefault="005C2736" w:rsidP="00930EAC">
      <w:pPr>
        <w:pStyle w:val="NoSpacing"/>
        <w:rPr>
          <w:rFonts w:asciiTheme="minorHAnsi" w:hAnsiTheme="minorHAnsi"/>
          <w:b/>
          <w:bCs/>
          <w:lang w:val="en-US"/>
        </w:rPr>
      </w:pPr>
    </w:p>
    <w:p w14:paraId="3E36D0C5" w14:textId="77777777" w:rsidR="005C2736" w:rsidRPr="0082420B" w:rsidRDefault="005C2736" w:rsidP="005C2736">
      <w:pPr>
        <w:autoSpaceDE w:val="0"/>
        <w:autoSpaceDN w:val="0"/>
        <w:adjustRightInd w:val="0"/>
        <w:rPr>
          <w:rFonts w:ascii="Aptos" w:hAnsi="Aptos" w:cstheme="minorHAnsi"/>
          <w:color w:val="000000"/>
        </w:rPr>
      </w:pPr>
    </w:p>
    <w:p w14:paraId="57F3F759" w14:textId="77777777" w:rsidR="005C2736" w:rsidRPr="0082420B" w:rsidRDefault="005C2736" w:rsidP="005C2736">
      <w:pPr>
        <w:autoSpaceDE w:val="0"/>
        <w:autoSpaceDN w:val="0"/>
        <w:adjustRightInd w:val="0"/>
        <w:rPr>
          <w:rFonts w:ascii="Aptos" w:hAnsi="Aptos" w:cstheme="minorHAnsi"/>
          <w:b/>
          <w:bCs/>
          <w:color w:val="000000"/>
        </w:rPr>
      </w:pPr>
      <w:r w:rsidRPr="0082420B">
        <w:rPr>
          <w:rFonts w:ascii="Aptos" w:hAnsi="Aptos" w:cstheme="minorHAnsi"/>
          <w:b/>
          <w:bCs/>
          <w:color w:val="000000"/>
        </w:rPr>
        <w:t xml:space="preserve">2. </w:t>
      </w:r>
      <w:r w:rsidRPr="002B419C">
        <w:rPr>
          <w:rFonts w:ascii="Aptos" w:hAnsi="Aptos" w:cstheme="minorHAnsi"/>
          <w:b/>
          <w:bCs/>
          <w:color w:val="000000"/>
          <w:sz w:val="28"/>
          <w:szCs w:val="28"/>
        </w:rPr>
        <w:t>Key Contacts</w:t>
      </w:r>
    </w:p>
    <w:p w14:paraId="4564ECBF" w14:textId="77777777" w:rsidR="005C2736" w:rsidRPr="0082420B" w:rsidRDefault="005C2736" w:rsidP="005C2736">
      <w:pPr>
        <w:autoSpaceDE w:val="0"/>
        <w:autoSpaceDN w:val="0"/>
        <w:adjustRightInd w:val="0"/>
        <w:rPr>
          <w:rFonts w:ascii="Aptos" w:hAnsi="Aptos" w:cstheme="minorHAnsi"/>
          <w:color w:val="000000"/>
        </w:rPr>
      </w:pPr>
    </w:p>
    <w:p w14:paraId="4BDB25F1" w14:textId="42EE1996" w:rsidR="005C2736" w:rsidRPr="00363FD4" w:rsidRDefault="005C2736" w:rsidP="005C2736">
      <w:pPr>
        <w:pStyle w:val="NoSpacing"/>
        <w:numPr>
          <w:ilvl w:val="0"/>
          <w:numId w:val="7"/>
        </w:numPr>
        <w:rPr>
          <w:rFonts w:asciiTheme="minorHAnsi" w:hAnsiTheme="minorHAnsi"/>
        </w:rPr>
      </w:pPr>
      <w:r w:rsidRPr="00363FD4">
        <w:rPr>
          <w:rFonts w:asciiTheme="minorHAnsi" w:hAnsiTheme="minorHAnsi"/>
        </w:rPr>
        <w:t>Churchwardens, Officers and PCC</w:t>
      </w:r>
      <w:r w:rsidR="00930EAC">
        <w:rPr>
          <w:rFonts w:asciiTheme="minorHAnsi" w:hAnsiTheme="minorHAnsi"/>
        </w:rPr>
        <w:t>s</w:t>
      </w:r>
      <w:r w:rsidRPr="00363FD4">
        <w:rPr>
          <w:rFonts w:asciiTheme="minorHAnsi" w:hAnsiTheme="minorHAnsi"/>
        </w:rPr>
        <w:t xml:space="preserve"> of </w:t>
      </w:r>
      <w:r w:rsidR="00930EAC">
        <w:rPr>
          <w:rFonts w:asciiTheme="minorHAnsi" w:hAnsiTheme="minorHAnsi"/>
        </w:rPr>
        <w:t>both churches</w:t>
      </w:r>
    </w:p>
    <w:p w14:paraId="314B5E20" w14:textId="77777777" w:rsidR="005C2736" w:rsidRPr="00363FD4" w:rsidRDefault="005C2736" w:rsidP="005C2736">
      <w:pPr>
        <w:pStyle w:val="NoSpacing"/>
        <w:numPr>
          <w:ilvl w:val="0"/>
          <w:numId w:val="7"/>
        </w:numPr>
        <w:rPr>
          <w:rFonts w:asciiTheme="minorHAnsi" w:hAnsiTheme="minorHAnsi"/>
        </w:rPr>
      </w:pPr>
      <w:r w:rsidRPr="00363FD4">
        <w:rPr>
          <w:rFonts w:asciiTheme="minorHAnsi" w:hAnsiTheme="minorHAnsi"/>
        </w:rPr>
        <w:t>Area Dean, Lay Chair and Deanery Chapter</w:t>
      </w:r>
    </w:p>
    <w:p w14:paraId="485182C9" w14:textId="665D3C65" w:rsidR="005C2736" w:rsidRDefault="005C2736" w:rsidP="005C2736">
      <w:pPr>
        <w:pStyle w:val="NoSpacing"/>
        <w:numPr>
          <w:ilvl w:val="0"/>
          <w:numId w:val="7"/>
        </w:numPr>
        <w:rPr>
          <w:rFonts w:asciiTheme="minorHAnsi" w:hAnsiTheme="minorHAnsi"/>
        </w:rPr>
      </w:pPr>
      <w:r w:rsidRPr="00363FD4">
        <w:rPr>
          <w:rFonts w:asciiTheme="minorHAnsi" w:hAnsiTheme="minorHAnsi"/>
        </w:rPr>
        <w:t xml:space="preserve">Archdeacon of </w:t>
      </w:r>
      <w:r w:rsidR="00930EAC">
        <w:rPr>
          <w:rFonts w:asciiTheme="minorHAnsi" w:hAnsiTheme="minorHAnsi"/>
        </w:rPr>
        <w:t>Sunderland</w:t>
      </w:r>
    </w:p>
    <w:p w14:paraId="44CF61E4" w14:textId="355572B4" w:rsidR="00930EAC" w:rsidRPr="00930EAC" w:rsidRDefault="00930EAC" w:rsidP="005C2736">
      <w:pPr>
        <w:pStyle w:val="NoSpacing"/>
        <w:numPr>
          <w:ilvl w:val="0"/>
          <w:numId w:val="7"/>
        </w:numPr>
        <w:rPr>
          <w:rFonts w:asciiTheme="minorHAnsi" w:hAnsiTheme="minorHAnsi"/>
        </w:rPr>
      </w:pPr>
      <w:r>
        <w:rPr>
          <w:rFonts w:asciiTheme="minorHAnsi" w:hAnsiTheme="minorHAnsi"/>
        </w:rPr>
        <w:t>Local schools</w:t>
      </w:r>
    </w:p>
    <w:p w14:paraId="7A133B66" w14:textId="77777777" w:rsidR="005C2736" w:rsidRDefault="005C2736" w:rsidP="005C2736">
      <w:pPr>
        <w:autoSpaceDE w:val="0"/>
        <w:autoSpaceDN w:val="0"/>
        <w:adjustRightInd w:val="0"/>
        <w:rPr>
          <w:rFonts w:ascii="Aptos" w:hAnsi="Aptos" w:cstheme="minorHAnsi"/>
          <w:b/>
          <w:bCs/>
          <w:color w:val="000000"/>
        </w:rPr>
      </w:pPr>
    </w:p>
    <w:p w14:paraId="30A17AB6" w14:textId="77777777" w:rsidR="006D2BCB" w:rsidRDefault="006D2BCB" w:rsidP="005C2736">
      <w:pPr>
        <w:autoSpaceDE w:val="0"/>
        <w:autoSpaceDN w:val="0"/>
        <w:adjustRightInd w:val="0"/>
        <w:rPr>
          <w:rFonts w:ascii="Aptos" w:hAnsi="Aptos" w:cstheme="minorHAnsi"/>
          <w:b/>
          <w:bCs/>
          <w:color w:val="000000"/>
        </w:rPr>
      </w:pPr>
    </w:p>
    <w:p w14:paraId="5585005A" w14:textId="77777777" w:rsidR="006D2BCB" w:rsidRPr="0082420B" w:rsidRDefault="006D2BCB" w:rsidP="005C2736">
      <w:pPr>
        <w:autoSpaceDE w:val="0"/>
        <w:autoSpaceDN w:val="0"/>
        <w:adjustRightInd w:val="0"/>
        <w:rPr>
          <w:rFonts w:ascii="Aptos" w:hAnsi="Aptos" w:cstheme="minorHAnsi"/>
          <w:b/>
          <w:bCs/>
          <w:color w:val="000000"/>
        </w:rPr>
      </w:pPr>
    </w:p>
    <w:p w14:paraId="4EDAA4DA" w14:textId="77777777" w:rsidR="005C2736" w:rsidRPr="002B419C" w:rsidRDefault="005C2736" w:rsidP="005C2736">
      <w:pPr>
        <w:autoSpaceDE w:val="0"/>
        <w:autoSpaceDN w:val="0"/>
        <w:adjustRightInd w:val="0"/>
        <w:rPr>
          <w:rFonts w:ascii="Aptos" w:hAnsi="Aptos" w:cstheme="minorHAnsi"/>
          <w:b/>
          <w:bCs/>
          <w:color w:val="000000"/>
          <w:sz w:val="28"/>
          <w:szCs w:val="28"/>
        </w:rPr>
      </w:pPr>
      <w:r w:rsidRPr="002B419C">
        <w:rPr>
          <w:rFonts w:ascii="Aptos" w:hAnsi="Aptos" w:cstheme="minorHAnsi"/>
          <w:b/>
          <w:bCs/>
          <w:color w:val="000000"/>
          <w:sz w:val="28"/>
          <w:szCs w:val="28"/>
        </w:rPr>
        <w:t xml:space="preserve">3. Person Specification </w:t>
      </w:r>
    </w:p>
    <w:p w14:paraId="34F30F25" w14:textId="77777777" w:rsidR="005C2736" w:rsidRPr="0082420B" w:rsidRDefault="005C2736" w:rsidP="005C2736">
      <w:pPr>
        <w:autoSpaceDE w:val="0"/>
        <w:autoSpaceDN w:val="0"/>
        <w:adjustRightInd w:val="0"/>
        <w:rPr>
          <w:rFonts w:ascii="Aptos" w:hAnsi="Aptos" w:cstheme="minorHAnsi"/>
          <w:b/>
          <w:bCs/>
          <w:color w:val="000000"/>
        </w:rPr>
      </w:pPr>
    </w:p>
    <w:p w14:paraId="6B98D103" w14:textId="19F2EE60" w:rsidR="005C2736" w:rsidRPr="0082420B" w:rsidRDefault="005C2736" w:rsidP="005C2736">
      <w:pPr>
        <w:autoSpaceDE w:val="0"/>
        <w:autoSpaceDN w:val="0"/>
        <w:adjustRightInd w:val="0"/>
        <w:rPr>
          <w:rFonts w:ascii="Aptos" w:hAnsi="Aptos" w:cstheme="minorHAnsi"/>
        </w:rPr>
      </w:pPr>
      <w:r w:rsidRPr="0082420B">
        <w:rPr>
          <w:rFonts w:ascii="Aptos" w:hAnsi="Aptos" w:cstheme="minorHAnsi"/>
        </w:rPr>
        <w:t xml:space="preserve">The </w:t>
      </w:r>
      <w:r w:rsidR="006D2BCB">
        <w:rPr>
          <w:rFonts w:ascii="Aptos" w:hAnsi="Aptos" w:cstheme="minorHAnsi"/>
        </w:rPr>
        <w:t>Rector</w:t>
      </w:r>
      <w:r w:rsidRPr="0082420B">
        <w:rPr>
          <w:rFonts w:ascii="Aptos" w:hAnsi="Aptos" w:cstheme="minorHAnsi"/>
        </w:rPr>
        <w:t xml:space="preserve"> will be a person who:</w:t>
      </w:r>
    </w:p>
    <w:p w14:paraId="6097405F" w14:textId="77777777" w:rsidR="005C2736" w:rsidRPr="00C604AC" w:rsidRDefault="005C2736" w:rsidP="005C2736">
      <w:pPr>
        <w:autoSpaceDE w:val="0"/>
        <w:autoSpaceDN w:val="0"/>
        <w:adjustRightInd w:val="0"/>
        <w:rPr>
          <w:rFonts w:ascii="Aptos" w:hAnsi="Aptos" w:cstheme="minorHAnsi"/>
        </w:rPr>
      </w:pPr>
    </w:p>
    <w:p w14:paraId="258D6616" w14:textId="77777777" w:rsidR="005C2736" w:rsidRPr="002B419C" w:rsidRDefault="005C2736" w:rsidP="005C2736">
      <w:pPr>
        <w:pStyle w:val="ListParagraph"/>
        <w:numPr>
          <w:ilvl w:val="0"/>
          <w:numId w:val="3"/>
        </w:numPr>
        <w:autoSpaceDE w:val="0"/>
        <w:autoSpaceDN w:val="0"/>
        <w:adjustRightInd w:val="0"/>
        <w:ind w:left="357" w:hanging="357"/>
        <w:rPr>
          <w:rFonts w:ascii="Aptos" w:hAnsi="Aptos" w:cstheme="minorHAnsi"/>
        </w:rPr>
      </w:pPr>
      <w:r w:rsidRPr="0082420B">
        <w:rPr>
          <w:rFonts w:ascii="Aptos" w:hAnsi="Aptos" w:cstheme="minorHAnsi"/>
        </w:rPr>
        <w:t>Understands and works with good processes and practice; ensuring the PCC and congregation have a dynamic relationship to their vision, enabling growth in all its aspects, along with building discipleship and mission</w:t>
      </w:r>
    </w:p>
    <w:p w14:paraId="3C923136" w14:textId="77777777" w:rsidR="005C2736" w:rsidRPr="0082420B" w:rsidRDefault="005C2736" w:rsidP="005C2736">
      <w:pPr>
        <w:pStyle w:val="ListParagraph"/>
        <w:numPr>
          <w:ilvl w:val="0"/>
          <w:numId w:val="3"/>
        </w:numPr>
        <w:autoSpaceDE w:val="0"/>
        <w:autoSpaceDN w:val="0"/>
        <w:adjustRightInd w:val="0"/>
        <w:ind w:left="357" w:hanging="357"/>
        <w:rPr>
          <w:rFonts w:ascii="Aptos" w:hAnsi="Aptos" w:cstheme="minorHAnsi"/>
        </w:rPr>
      </w:pPr>
      <w:r w:rsidRPr="0082420B">
        <w:rPr>
          <w:rFonts w:ascii="Aptos" w:hAnsi="Aptos" w:cstheme="minorHAnsi"/>
        </w:rPr>
        <w:t>Models what it means to be a disciple of Jesus Christ and who can enable others to grow as disciples, nurturing new and established Christians</w:t>
      </w:r>
    </w:p>
    <w:p w14:paraId="4F76A894" w14:textId="77777777" w:rsidR="005C2736" w:rsidRPr="0082420B" w:rsidRDefault="005C2736" w:rsidP="005C2736">
      <w:pPr>
        <w:pStyle w:val="ListParagraph"/>
        <w:numPr>
          <w:ilvl w:val="0"/>
          <w:numId w:val="3"/>
        </w:numPr>
        <w:autoSpaceDE w:val="0"/>
        <w:autoSpaceDN w:val="0"/>
        <w:adjustRightInd w:val="0"/>
        <w:ind w:left="357" w:hanging="357"/>
        <w:rPr>
          <w:rFonts w:ascii="Aptos" w:hAnsi="Aptos" w:cstheme="minorHAnsi"/>
        </w:rPr>
      </w:pPr>
      <w:r w:rsidRPr="0082420B">
        <w:rPr>
          <w:rFonts w:ascii="Aptos" w:hAnsi="Aptos" w:cstheme="minorHAnsi"/>
        </w:rPr>
        <w:t>Optimises the gifts and talents of the congregation through discerning, developing and using their gifts both within the church and in mission to the community.</w:t>
      </w:r>
    </w:p>
    <w:p w14:paraId="162E05F1" w14:textId="77777777" w:rsidR="005C2736" w:rsidRPr="0082420B" w:rsidRDefault="005C2736" w:rsidP="005C2736">
      <w:pPr>
        <w:pStyle w:val="ListParagraph"/>
        <w:numPr>
          <w:ilvl w:val="0"/>
          <w:numId w:val="3"/>
        </w:numPr>
        <w:autoSpaceDE w:val="0"/>
        <w:autoSpaceDN w:val="0"/>
        <w:adjustRightInd w:val="0"/>
        <w:ind w:left="357" w:hanging="357"/>
        <w:rPr>
          <w:rFonts w:ascii="Aptos" w:hAnsi="Aptos" w:cstheme="minorHAnsi"/>
        </w:rPr>
      </w:pPr>
      <w:r>
        <w:rPr>
          <w:rFonts w:ascii="Aptos" w:hAnsi="Aptos" w:cstheme="minorHAnsi"/>
        </w:rPr>
        <w:t xml:space="preserve">Continues the </w:t>
      </w:r>
      <w:r w:rsidRPr="0082420B">
        <w:rPr>
          <w:rFonts w:ascii="Aptos" w:hAnsi="Aptos" w:cstheme="minorHAnsi"/>
        </w:rPr>
        <w:t>culture of generous giving, resulting in increased giving, increased income and increased opportunities</w:t>
      </w:r>
    </w:p>
    <w:p w14:paraId="7EA6AFA9" w14:textId="77777777" w:rsidR="005C2736" w:rsidRDefault="005C2736" w:rsidP="005C2736">
      <w:pPr>
        <w:pStyle w:val="ListParagraph"/>
        <w:numPr>
          <w:ilvl w:val="0"/>
          <w:numId w:val="6"/>
        </w:numPr>
        <w:autoSpaceDE w:val="0"/>
        <w:autoSpaceDN w:val="0"/>
        <w:adjustRightInd w:val="0"/>
        <w:rPr>
          <w:rFonts w:ascii="Aptos" w:hAnsi="Aptos" w:cstheme="minorHAnsi"/>
        </w:rPr>
      </w:pPr>
      <w:r w:rsidRPr="00BC0545">
        <w:rPr>
          <w:rFonts w:ascii="Aptos" w:hAnsi="Aptos" w:cstheme="minorHAnsi"/>
        </w:rPr>
        <w:t>Establishes strong relationships in the community</w:t>
      </w:r>
    </w:p>
    <w:p w14:paraId="5BADE0AD" w14:textId="77777777" w:rsidR="005C2736" w:rsidRPr="00BC0545" w:rsidRDefault="005C2736" w:rsidP="005C2736">
      <w:pPr>
        <w:pStyle w:val="ListParagraph"/>
        <w:numPr>
          <w:ilvl w:val="0"/>
          <w:numId w:val="6"/>
        </w:numPr>
        <w:autoSpaceDE w:val="0"/>
        <w:autoSpaceDN w:val="0"/>
        <w:adjustRightInd w:val="0"/>
        <w:rPr>
          <w:rFonts w:ascii="Aptos" w:hAnsi="Aptos" w:cstheme="minorHAnsi"/>
        </w:rPr>
      </w:pPr>
      <w:r w:rsidRPr="00BC0545">
        <w:rPr>
          <w:rFonts w:ascii="Aptos" w:hAnsi="Aptos" w:cstheme="minorHAnsi"/>
        </w:rPr>
        <w:t>Promotes and encourages a missional mindset and sees the whole of church life through this lens</w:t>
      </w:r>
    </w:p>
    <w:p w14:paraId="38913779" w14:textId="77777777" w:rsidR="005C2736" w:rsidRPr="0082420B" w:rsidRDefault="005C2736" w:rsidP="005C2736">
      <w:pPr>
        <w:pStyle w:val="ListParagraph"/>
        <w:numPr>
          <w:ilvl w:val="0"/>
          <w:numId w:val="6"/>
        </w:numPr>
        <w:autoSpaceDE w:val="0"/>
        <w:autoSpaceDN w:val="0"/>
        <w:adjustRightInd w:val="0"/>
        <w:rPr>
          <w:rFonts w:ascii="Aptos" w:hAnsi="Aptos" w:cstheme="minorHAnsi"/>
        </w:rPr>
      </w:pPr>
      <w:r w:rsidRPr="0082420B">
        <w:rPr>
          <w:rFonts w:ascii="Aptos" w:hAnsi="Aptos" w:cstheme="minorHAnsi"/>
        </w:rPr>
        <w:t>Supports and enables the congregation and their relationships in the community as tools for mission</w:t>
      </w:r>
    </w:p>
    <w:p w14:paraId="3609E2A4" w14:textId="77777777" w:rsidR="005C2736" w:rsidRPr="0082420B" w:rsidRDefault="005C2736" w:rsidP="005C2736">
      <w:pPr>
        <w:pStyle w:val="ListParagraph"/>
        <w:numPr>
          <w:ilvl w:val="0"/>
          <w:numId w:val="6"/>
        </w:numPr>
        <w:autoSpaceDE w:val="0"/>
        <w:autoSpaceDN w:val="0"/>
        <w:adjustRightInd w:val="0"/>
        <w:rPr>
          <w:rFonts w:ascii="Aptos" w:hAnsi="Aptos" w:cstheme="minorHAnsi"/>
        </w:rPr>
      </w:pPr>
      <w:r w:rsidRPr="0082420B">
        <w:rPr>
          <w:rFonts w:ascii="Aptos" w:hAnsi="Aptos" w:cstheme="minorHAnsi"/>
        </w:rPr>
        <w:t>Helps the congregation to discern new missional opportunities and enable them to develop new sustainable ministries</w:t>
      </w:r>
    </w:p>
    <w:p w14:paraId="34488492" w14:textId="77777777" w:rsidR="005C2736" w:rsidRPr="0082420B" w:rsidRDefault="005C2736" w:rsidP="005C2736">
      <w:pPr>
        <w:pStyle w:val="ListParagraph"/>
        <w:numPr>
          <w:ilvl w:val="0"/>
          <w:numId w:val="3"/>
        </w:numPr>
        <w:autoSpaceDE w:val="0"/>
        <w:autoSpaceDN w:val="0"/>
        <w:adjustRightInd w:val="0"/>
        <w:ind w:left="357" w:hanging="357"/>
        <w:rPr>
          <w:rFonts w:ascii="Aptos" w:hAnsi="Aptos" w:cstheme="minorHAnsi"/>
        </w:rPr>
      </w:pPr>
      <w:r w:rsidRPr="0082420B">
        <w:rPr>
          <w:rFonts w:ascii="Aptos" w:hAnsi="Aptos" w:cstheme="minorHAnsi"/>
        </w:rPr>
        <w:t>Encourages and enables growth through mission, an accessible and welcoming culture, harnessing those on the fringe and vibrant worship</w:t>
      </w:r>
    </w:p>
    <w:p w14:paraId="5D12AA75" w14:textId="77777777" w:rsidR="005C2736" w:rsidRPr="0082420B" w:rsidRDefault="005C2736" w:rsidP="005C2736">
      <w:pPr>
        <w:pStyle w:val="ListParagraph"/>
        <w:numPr>
          <w:ilvl w:val="0"/>
          <w:numId w:val="3"/>
        </w:numPr>
        <w:autoSpaceDE w:val="0"/>
        <w:autoSpaceDN w:val="0"/>
        <w:adjustRightInd w:val="0"/>
        <w:ind w:left="357" w:hanging="357"/>
        <w:rPr>
          <w:rFonts w:ascii="Aptos" w:hAnsi="Aptos" w:cstheme="minorHAnsi"/>
        </w:rPr>
      </w:pPr>
      <w:r w:rsidRPr="0082420B">
        <w:rPr>
          <w:rFonts w:ascii="Aptos" w:hAnsi="Aptos" w:cstheme="minorHAnsi"/>
        </w:rPr>
        <w:t>Champions ministry among children, young people and families ensuring the church is “growing younger”</w:t>
      </w:r>
    </w:p>
    <w:p w14:paraId="3022270B" w14:textId="77777777" w:rsidR="005C2736" w:rsidRPr="0082420B" w:rsidRDefault="005C2736" w:rsidP="005C2736">
      <w:pPr>
        <w:pStyle w:val="ListParagraph"/>
        <w:numPr>
          <w:ilvl w:val="0"/>
          <w:numId w:val="3"/>
        </w:numPr>
        <w:autoSpaceDE w:val="0"/>
        <w:autoSpaceDN w:val="0"/>
        <w:adjustRightInd w:val="0"/>
        <w:ind w:left="357" w:hanging="357"/>
        <w:rPr>
          <w:rFonts w:ascii="Aptos" w:hAnsi="Aptos" w:cstheme="minorHAnsi"/>
        </w:rPr>
      </w:pPr>
      <w:r w:rsidRPr="0082420B">
        <w:rPr>
          <w:rFonts w:ascii="Aptos" w:hAnsi="Aptos" w:cstheme="minorHAnsi"/>
        </w:rPr>
        <w:t xml:space="preserve">Develops strong pastoral relationships so that </w:t>
      </w:r>
      <w:r>
        <w:rPr>
          <w:rFonts w:ascii="Aptos" w:hAnsi="Aptos" w:cstheme="minorHAnsi"/>
        </w:rPr>
        <w:t>the church</w:t>
      </w:r>
      <w:r w:rsidRPr="0082420B">
        <w:rPr>
          <w:rFonts w:ascii="Aptos" w:hAnsi="Aptos" w:cstheme="minorHAnsi"/>
        </w:rPr>
        <w:t xml:space="preserve"> can develop and implement processes for pastoral care and growing new leaders</w:t>
      </w:r>
    </w:p>
    <w:p w14:paraId="294090FD" w14:textId="77777777" w:rsidR="005C2736" w:rsidRPr="0082420B" w:rsidRDefault="005C2736" w:rsidP="005C2736">
      <w:pPr>
        <w:autoSpaceDE w:val="0"/>
        <w:autoSpaceDN w:val="0"/>
        <w:adjustRightInd w:val="0"/>
        <w:rPr>
          <w:rFonts w:ascii="Aptos" w:hAnsi="Aptos" w:cstheme="minorHAnsi"/>
          <w:b/>
          <w:bCs/>
          <w:color w:val="000000"/>
        </w:rPr>
      </w:pPr>
    </w:p>
    <w:p w14:paraId="2D06F208" w14:textId="77777777" w:rsidR="005C2736" w:rsidRPr="0082420B" w:rsidRDefault="005C2736" w:rsidP="005C2736">
      <w:pPr>
        <w:autoSpaceDE w:val="0"/>
        <w:autoSpaceDN w:val="0"/>
        <w:adjustRightInd w:val="0"/>
        <w:jc w:val="both"/>
        <w:rPr>
          <w:rFonts w:ascii="Aptos" w:hAnsi="Aptos" w:cstheme="minorHAnsi"/>
          <w:color w:val="000000"/>
        </w:rPr>
      </w:pPr>
    </w:p>
    <w:p w14:paraId="7E7FF89D" w14:textId="77777777" w:rsidR="005C2736" w:rsidRPr="002B419C" w:rsidRDefault="005C2736" w:rsidP="005C2736">
      <w:pPr>
        <w:autoSpaceDE w:val="0"/>
        <w:autoSpaceDN w:val="0"/>
        <w:adjustRightInd w:val="0"/>
        <w:rPr>
          <w:rFonts w:ascii="Aptos" w:hAnsi="Aptos" w:cstheme="minorHAnsi"/>
          <w:b/>
          <w:bCs/>
          <w:color w:val="000000"/>
          <w:sz w:val="28"/>
          <w:szCs w:val="28"/>
        </w:rPr>
      </w:pPr>
      <w:r w:rsidRPr="002B419C">
        <w:rPr>
          <w:rFonts w:ascii="Aptos" w:hAnsi="Aptos" w:cstheme="minorHAnsi"/>
          <w:b/>
          <w:bCs/>
          <w:color w:val="000000"/>
          <w:sz w:val="28"/>
          <w:szCs w:val="28"/>
        </w:rPr>
        <w:t>4. Role Context</w:t>
      </w:r>
    </w:p>
    <w:p w14:paraId="0E71ABD4" w14:textId="77777777" w:rsidR="005C2736" w:rsidRPr="0082420B" w:rsidRDefault="005C2736" w:rsidP="005C2736">
      <w:pPr>
        <w:autoSpaceDE w:val="0"/>
        <w:autoSpaceDN w:val="0"/>
        <w:adjustRightInd w:val="0"/>
        <w:jc w:val="both"/>
        <w:rPr>
          <w:rFonts w:ascii="Aptos" w:hAnsi="Aptos" w:cstheme="minorHAnsi"/>
          <w:color w:val="000000"/>
        </w:rPr>
      </w:pPr>
    </w:p>
    <w:p w14:paraId="6D55FA45" w14:textId="41C6EDB4" w:rsidR="005C2736" w:rsidRDefault="005C2736" w:rsidP="005C2736">
      <w:pPr>
        <w:spacing w:line="276" w:lineRule="auto"/>
        <w:jc w:val="both"/>
        <w:rPr>
          <w:rFonts w:asciiTheme="minorHAnsi" w:hAnsiTheme="minorHAnsi" w:cs="Calibri"/>
        </w:rPr>
      </w:pPr>
      <w:r>
        <w:rPr>
          <w:rFonts w:asciiTheme="minorHAnsi" w:hAnsiTheme="minorHAnsi" w:cs="Calibri"/>
        </w:rPr>
        <w:t xml:space="preserve">This is a </w:t>
      </w:r>
      <w:r w:rsidR="006D2BCB">
        <w:rPr>
          <w:rFonts w:asciiTheme="minorHAnsi" w:hAnsiTheme="minorHAnsi" w:cs="Calibri"/>
        </w:rPr>
        <w:t>full-time</w:t>
      </w:r>
      <w:r>
        <w:rPr>
          <w:rFonts w:asciiTheme="minorHAnsi" w:hAnsiTheme="minorHAnsi" w:cs="Calibri"/>
        </w:rPr>
        <w:t xml:space="preserve"> role </w:t>
      </w:r>
      <w:r w:rsidR="006D2BCB">
        <w:rPr>
          <w:rFonts w:asciiTheme="minorHAnsi" w:hAnsiTheme="minorHAnsi" w:cs="Calibri"/>
        </w:rPr>
        <w:t>serving two distinct, but supportive and neighbouring, parishes</w:t>
      </w:r>
      <w:r>
        <w:rPr>
          <w:rFonts w:asciiTheme="minorHAnsi" w:hAnsiTheme="minorHAnsi" w:cs="Calibri"/>
        </w:rPr>
        <w:t>.</w:t>
      </w:r>
    </w:p>
    <w:p w14:paraId="366A4C38" w14:textId="77777777" w:rsidR="006D2BCB" w:rsidRDefault="006D2BCB" w:rsidP="005C2736">
      <w:pPr>
        <w:spacing w:line="276" w:lineRule="auto"/>
        <w:jc w:val="both"/>
        <w:rPr>
          <w:rFonts w:asciiTheme="minorHAnsi" w:hAnsiTheme="minorHAnsi" w:cs="Calibri"/>
        </w:rPr>
      </w:pPr>
    </w:p>
    <w:p w14:paraId="49BC2750" w14:textId="3C2FB648" w:rsidR="006D2BCB" w:rsidRPr="006D2BCB" w:rsidRDefault="006D2BCB" w:rsidP="006D2BCB">
      <w:pPr>
        <w:rPr>
          <w:rFonts w:asciiTheme="minorHAnsi" w:hAnsiTheme="minorHAnsi"/>
        </w:rPr>
      </w:pPr>
      <w:r w:rsidRPr="006D2BCB">
        <w:rPr>
          <w:rFonts w:asciiTheme="minorHAnsi" w:hAnsiTheme="minorHAnsi"/>
        </w:rPr>
        <w:t xml:space="preserve">Holy Trinity Church serves the community of Swalwell, Newcastle upon Tyne. </w:t>
      </w:r>
      <w:r>
        <w:rPr>
          <w:rFonts w:asciiTheme="minorHAnsi" w:hAnsiTheme="minorHAnsi"/>
        </w:rPr>
        <w:t>It</w:t>
      </w:r>
      <w:r w:rsidRPr="006D2BCB">
        <w:rPr>
          <w:rFonts w:asciiTheme="minorHAnsi" w:hAnsiTheme="minorHAnsi"/>
        </w:rPr>
        <w:t xml:space="preserve"> has strong social and geographical ties with Whickham, where residents frequently access shopping facilities and the local health centre. Swalwell Primary School children typically transition to Whickham School and Sports College for secondary education. </w:t>
      </w:r>
    </w:p>
    <w:p w14:paraId="60D8ED90" w14:textId="4A413D7A" w:rsidR="006D2BCB" w:rsidRPr="006D2BCB" w:rsidRDefault="006D2BCB" w:rsidP="006D2BCB">
      <w:pPr>
        <w:rPr>
          <w:rFonts w:asciiTheme="minorHAnsi" w:hAnsiTheme="minorHAnsi"/>
        </w:rPr>
      </w:pPr>
      <w:r w:rsidRPr="006D2BCB">
        <w:rPr>
          <w:rFonts w:asciiTheme="minorHAnsi" w:hAnsiTheme="minorHAnsi"/>
        </w:rPr>
        <w:t xml:space="preserve">Holy Trinity is the only place of Christian worship in Swalwell, a </w:t>
      </w:r>
      <w:r w:rsidR="00425AEB">
        <w:rPr>
          <w:rFonts w:asciiTheme="minorHAnsi" w:hAnsiTheme="minorHAnsi"/>
        </w:rPr>
        <w:t>‘</w:t>
      </w:r>
      <w:r w:rsidRPr="006D2BCB">
        <w:rPr>
          <w:rFonts w:asciiTheme="minorHAnsi" w:hAnsiTheme="minorHAnsi"/>
        </w:rPr>
        <w:t>village</w:t>
      </w:r>
      <w:r w:rsidR="00425AEB">
        <w:rPr>
          <w:rFonts w:asciiTheme="minorHAnsi" w:hAnsiTheme="minorHAnsi"/>
        </w:rPr>
        <w:t>’</w:t>
      </w:r>
      <w:r w:rsidRPr="006D2BCB">
        <w:rPr>
          <w:rFonts w:asciiTheme="minorHAnsi" w:hAnsiTheme="minorHAnsi"/>
        </w:rPr>
        <w:t xml:space="preserve"> with a population of approximately 3,500. The area features a mix of private and rental housing across various financial demographics, with small areas of affluence contrasting with pockets of real deprivation. The racial composition is predominantly white, with a small number of Indian, Asian and Eastern European families.</w:t>
      </w:r>
    </w:p>
    <w:p w14:paraId="268BC7CC" w14:textId="43E040AB" w:rsidR="005C2736" w:rsidRPr="006D2BCB" w:rsidRDefault="006D2BCB" w:rsidP="00425AEB">
      <w:pPr>
        <w:rPr>
          <w:rFonts w:asciiTheme="minorHAnsi" w:hAnsiTheme="minorHAnsi" w:cs="Calibri"/>
        </w:rPr>
      </w:pPr>
      <w:r w:rsidRPr="006D2BCB">
        <w:rPr>
          <w:rFonts w:asciiTheme="minorHAnsi" w:hAnsiTheme="minorHAnsi"/>
        </w:rPr>
        <w:t xml:space="preserve">Swalwell has a well-used </w:t>
      </w:r>
      <w:r w:rsidRPr="00425AEB">
        <w:rPr>
          <w:rFonts w:asciiTheme="minorHAnsi" w:hAnsiTheme="minorHAnsi"/>
        </w:rPr>
        <w:t xml:space="preserve">Community Centre, a Primary School, a Care Home, </w:t>
      </w:r>
      <w:r w:rsidRPr="006D2BCB">
        <w:rPr>
          <w:rFonts w:asciiTheme="minorHAnsi" w:hAnsiTheme="minorHAnsi"/>
        </w:rPr>
        <w:t xml:space="preserve">and a variety of commercial organizations. </w:t>
      </w:r>
    </w:p>
    <w:p w14:paraId="5B7CA8A3" w14:textId="77777777" w:rsidR="005C2736" w:rsidRPr="006D2BCB" w:rsidRDefault="005C2736" w:rsidP="005C2736">
      <w:pPr>
        <w:spacing w:line="276" w:lineRule="auto"/>
        <w:jc w:val="both"/>
        <w:rPr>
          <w:rFonts w:asciiTheme="minorHAnsi" w:hAnsiTheme="minorHAnsi" w:cs="Calibri"/>
        </w:rPr>
      </w:pPr>
    </w:p>
    <w:p w14:paraId="7555DF03" w14:textId="77777777" w:rsidR="00425AEB" w:rsidRPr="00425AEB" w:rsidRDefault="00425AEB" w:rsidP="00425AEB">
      <w:pPr>
        <w:rPr>
          <w:rFonts w:asciiTheme="minorHAnsi" w:hAnsiTheme="minorHAnsi" w:cstheme="minorHAnsi"/>
          <w:kern w:val="2"/>
          <w14:ligatures w14:val="standardContextual"/>
        </w:rPr>
      </w:pPr>
      <w:r w:rsidRPr="00425AEB">
        <w:rPr>
          <w:rFonts w:asciiTheme="minorHAnsi" w:hAnsiTheme="minorHAnsi" w:cstheme="minorHAnsi"/>
          <w:kern w:val="2"/>
          <w14:ligatures w14:val="standardContextual"/>
        </w:rPr>
        <w:t xml:space="preserve">Whickham is an historic parish that has flourished over the centuries, making it a popular residential area of Tyneside. With a population of around 15,700, Whickham blends the </w:t>
      </w:r>
      <w:r w:rsidRPr="00425AEB">
        <w:rPr>
          <w:rFonts w:asciiTheme="minorHAnsi" w:hAnsiTheme="minorHAnsi" w:cstheme="minorHAnsi"/>
          <w:kern w:val="2"/>
          <w14:ligatures w14:val="standardContextual"/>
        </w:rPr>
        <w:lastRenderedPageBreak/>
        <w:t>warmth of a close-knit community with the vibrancy of a growing area. Once a bustling village during the peak of the coal mining industry, Whickham has evolved into a mix of housing estates, including council estates, ex-miners’ cottages, and 1950s homes, with modern developments continuing to complement the area’s charm. The village centre remains the heart of the community, with the Parish Church, as a visible, welcoming presence.</w:t>
      </w:r>
    </w:p>
    <w:p w14:paraId="7A596282" w14:textId="77777777" w:rsidR="00425AEB" w:rsidRPr="00425AEB" w:rsidRDefault="00425AEB" w:rsidP="00425AEB">
      <w:pPr>
        <w:rPr>
          <w:rFonts w:asciiTheme="minorHAnsi" w:hAnsiTheme="minorHAnsi" w:cstheme="minorHAnsi"/>
          <w:kern w:val="2"/>
          <w14:ligatures w14:val="standardContextual"/>
        </w:rPr>
      </w:pPr>
      <w:r w:rsidRPr="00425AEB">
        <w:rPr>
          <w:rFonts w:asciiTheme="minorHAnsi" w:hAnsiTheme="minorHAnsi" w:cstheme="minorHAnsi"/>
          <w:kern w:val="2"/>
          <w14:ligatures w14:val="standardContextual"/>
        </w:rPr>
        <w:t>The parish maintains a strong sense of unity, encompassing a balanced demographic of all ages, with many long-standing residents deeply rooted in local traditions and St Mary the Virgin Centre serving as a vital meeting point for numerous associations and groups.</w:t>
      </w:r>
    </w:p>
    <w:p w14:paraId="5CD9002D" w14:textId="77777777" w:rsidR="005C2736" w:rsidRPr="00425AEB" w:rsidRDefault="005C2736">
      <w:pPr>
        <w:rPr>
          <w:rFonts w:asciiTheme="minorHAnsi" w:hAnsiTheme="minorHAnsi"/>
        </w:rPr>
      </w:pPr>
    </w:p>
    <w:sectPr w:rsidR="005C2736" w:rsidRPr="00425AEB" w:rsidSect="005C2736">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4A04"/>
    <w:multiLevelType w:val="multilevel"/>
    <w:tmpl w:val="A188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C0675"/>
    <w:multiLevelType w:val="hybridMultilevel"/>
    <w:tmpl w:val="CC06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3" w15:restartNumberingAfterBreak="0">
    <w:nsid w:val="2D3D3576"/>
    <w:multiLevelType w:val="hybridMultilevel"/>
    <w:tmpl w:val="6C849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F2622B"/>
    <w:multiLevelType w:val="hybridMultilevel"/>
    <w:tmpl w:val="B860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02DC0"/>
    <w:multiLevelType w:val="hybridMultilevel"/>
    <w:tmpl w:val="D1647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E385D"/>
    <w:multiLevelType w:val="hybridMultilevel"/>
    <w:tmpl w:val="FFEA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A424E"/>
    <w:multiLevelType w:val="hybridMultilevel"/>
    <w:tmpl w:val="BD44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9"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13E43"/>
    <w:multiLevelType w:val="hybridMultilevel"/>
    <w:tmpl w:val="C3B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7560D"/>
    <w:multiLevelType w:val="hybridMultilevel"/>
    <w:tmpl w:val="33E08D28"/>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00338890">
    <w:abstractNumId w:val="2"/>
  </w:num>
  <w:num w:numId="2" w16cid:durableId="1124890826">
    <w:abstractNumId w:val="8"/>
  </w:num>
  <w:num w:numId="3" w16cid:durableId="1248615228">
    <w:abstractNumId w:val="10"/>
  </w:num>
  <w:num w:numId="4" w16cid:durableId="219290184">
    <w:abstractNumId w:val="9"/>
  </w:num>
  <w:num w:numId="5" w16cid:durableId="1995180119">
    <w:abstractNumId w:val="5"/>
  </w:num>
  <w:num w:numId="6" w16cid:durableId="1453672900">
    <w:abstractNumId w:val="3"/>
  </w:num>
  <w:num w:numId="7" w16cid:durableId="2041972393">
    <w:abstractNumId w:val="6"/>
  </w:num>
  <w:num w:numId="8" w16cid:durableId="2103449338">
    <w:abstractNumId w:val="12"/>
  </w:num>
  <w:num w:numId="9" w16cid:durableId="553544049">
    <w:abstractNumId w:val="11"/>
  </w:num>
  <w:num w:numId="10" w16cid:durableId="546530362">
    <w:abstractNumId w:val="0"/>
  </w:num>
  <w:num w:numId="11" w16cid:durableId="148401079">
    <w:abstractNumId w:val="1"/>
  </w:num>
  <w:num w:numId="12" w16cid:durableId="371344379">
    <w:abstractNumId w:val="7"/>
  </w:num>
  <w:num w:numId="13" w16cid:durableId="86049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36"/>
    <w:rsid w:val="0028791A"/>
    <w:rsid w:val="00425AEB"/>
    <w:rsid w:val="004C4EFB"/>
    <w:rsid w:val="005C2736"/>
    <w:rsid w:val="006D2BCB"/>
    <w:rsid w:val="00930EAC"/>
    <w:rsid w:val="00B322FE"/>
    <w:rsid w:val="00FC0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D027"/>
  <w15:chartTrackingRefBased/>
  <w15:docId w15:val="{17B3B632-38F9-4B83-8F6C-70A14BC8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736"/>
    <w:pPr>
      <w:spacing w:after="0" w:line="240" w:lineRule="auto"/>
    </w:pPr>
    <w:rPr>
      <w:rFonts w:ascii="Arial" w:eastAsia="Calibri" w:hAnsi="Arial" w:cs="Arial"/>
      <w:kern w:val="0"/>
      <w14:ligatures w14:val="none"/>
    </w:rPr>
  </w:style>
  <w:style w:type="paragraph" w:styleId="Heading1">
    <w:name w:val="heading 1"/>
    <w:basedOn w:val="Normal"/>
    <w:next w:val="Normal"/>
    <w:link w:val="Heading1Char"/>
    <w:uiPriority w:val="9"/>
    <w:qFormat/>
    <w:rsid w:val="005C2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7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7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7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7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7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7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7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7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7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7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7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7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7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7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7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736"/>
    <w:rPr>
      <w:rFonts w:eastAsiaTheme="majorEastAsia" w:cstheme="majorBidi"/>
      <w:color w:val="272727" w:themeColor="text1" w:themeTint="D8"/>
    </w:rPr>
  </w:style>
  <w:style w:type="paragraph" w:styleId="Title">
    <w:name w:val="Title"/>
    <w:basedOn w:val="Normal"/>
    <w:next w:val="Normal"/>
    <w:link w:val="TitleChar"/>
    <w:uiPriority w:val="10"/>
    <w:qFormat/>
    <w:rsid w:val="005C27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7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7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7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736"/>
    <w:pPr>
      <w:spacing w:before="160"/>
      <w:jc w:val="center"/>
    </w:pPr>
    <w:rPr>
      <w:i/>
      <w:iCs/>
      <w:color w:val="404040" w:themeColor="text1" w:themeTint="BF"/>
    </w:rPr>
  </w:style>
  <w:style w:type="character" w:customStyle="1" w:styleId="QuoteChar">
    <w:name w:val="Quote Char"/>
    <w:basedOn w:val="DefaultParagraphFont"/>
    <w:link w:val="Quote"/>
    <w:uiPriority w:val="29"/>
    <w:rsid w:val="005C2736"/>
    <w:rPr>
      <w:i/>
      <w:iCs/>
      <w:color w:val="404040" w:themeColor="text1" w:themeTint="BF"/>
    </w:rPr>
  </w:style>
  <w:style w:type="paragraph" w:styleId="ListParagraph">
    <w:name w:val="List Paragraph"/>
    <w:basedOn w:val="Normal"/>
    <w:uiPriority w:val="34"/>
    <w:qFormat/>
    <w:rsid w:val="005C2736"/>
    <w:pPr>
      <w:ind w:left="720"/>
      <w:contextualSpacing/>
    </w:pPr>
  </w:style>
  <w:style w:type="character" w:styleId="IntenseEmphasis">
    <w:name w:val="Intense Emphasis"/>
    <w:basedOn w:val="DefaultParagraphFont"/>
    <w:uiPriority w:val="21"/>
    <w:qFormat/>
    <w:rsid w:val="005C2736"/>
    <w:rPr>
      <w:i/>
      <w:iCs/>
      <w:color w:val="0F4761" w:themeColor="accent1" w:themeShade="BF"/>
    </w:rPr>
  </w:style>
  <w:style w:type="paragraph" w:styleId="IntenseQuote">
    <w:name w:val="Intense Quote"/>
    <w:basedOn w:val="Normal"/>
    <w:next w:val="Normal"/>
    <w:link w:val="IntenseQuoteChar"/>
    <w:uiPriority w:val="30"/>
    <w:qFormat/>
    <w:rsid w:val="005C2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736"/>
    <w:rPr>
      <w:i/>
      <w:iCs/>
      <w:color w:val="0F4761" w:themeColor="accent1" w:themeShade="BF"/>
    </w:rPr>
  </w:style>
  <w:style w:type="character" w:styleId="IntenseReference">
    <w:name w:val="Intense Reference"/>
    <w:basedOn w:val="DefaultParagraphFont"/>
    <w:uiPriority w:val="32"/>
    <w:qFormat/>
    <w:rsid w:val="005C2736"/>
    <w:rPr>
      <w:b/>
      <w:bCs/>
      <w:smallCaps/>
      <w:color w:val="0F4761" w:themeColor="accent1" w:themeShade="BF"/>
      <w:spacing w:val="5"/>
    </w:rPr>
  </w:style>
  <w:style w:type="paragraph" w:styleId="NoSpacing">
    <w:name w:val="No Spacing"/>
    <w:uiPriority w:val="1"/>
    <w:qFormat/>
    <w:rsid w:val="005C2736"/>
    <w:pPr>
      <w:spacing w:after="0" w:line="240" w:lineRule="auto"/>
    </w:pPr>
    <w:rPr>
      <w:rFonts w:ascii="Arial" w:eastAsia="Calibri"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1478A-3F31-4406-A601-799FC404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Wilkinson</dc:creator>
  <cp:keywords/>
  <dc:description/>
  <cp:lastModifiedBy>Nicole Davies</cp:lastModifiedBy>
  <cp:revision>2</cp:revision>
  <dcterms:created xsi:type="dcterms:W3CDTF">2025-05-02T07:28:00Z</dcterms:created>
  <dcterms:modified xsi:type="dcterms:W3CDTF">2025-05-02T07:28:00Z</dcterms:modified>
</cp:coreProperties>
</file>